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EF" w:rsidRPr="00140F76" w:rsidRDefault="00B847EF" w:rsidP="00B847EF">
      <w:pPr>
        <w:shd w:val="clear" w:color="auto" w:fill="FFFFFF"/>
        <w:rPr>
          <w:b/>
        </w:rPr>
      </w:pPr>
      <w:r w:rsidRPr="00140F76">
        <w:rPr>
          <w:b/>
        </w:rPr>
        <w:t>4.ВОПРОСЫ И ЗАДАНИЯ ДЛЯ САМОСТОЯТЕЛЬНОЙ РАБОТЫ СЛУШАТЕЛЕЙ</w:t>
      </w:r>
    </w:p>
    <w:p w:rsidR="00B847EF" w:rsidRPr="00140F76" w:rsidRDefault="00B847EF" w:rsidP="00B847EF">
      <w:pPr>
        <w:jc w:val="center"/>
        <w:rPr>
          <w:b/>
        </w:rPr>
      </w:pPr>
      <w:r w:rsidRPr="00140F76">
        <w:rPr>
          <w:b/>
        </w:rPr>
        <w:t xml:space="preserve">ЗАОЧНОЙ ФОРМЫ ПОЛУЧЕНИЯ ОБРАЗОВАНИЯ </w:t>
      </w:r>
    </w:p>
    <w:p w:rsidR="00B847EF" w:rsidRDefault="00B847EF" w:rsidP="00B847EF">
      <w:pPr>
        <w:jc w:val="center"/>
        <w:rPr>
          <w:b/>
        </w:rPr>
      </w:pPr>
    </w:p>
    <w:tbl>
      <w:tblPr>
        <w:tblW w:w="1055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83"/>
        <w:gridCol w:w="2835"/>
        <w:gridCol w:w="851"/>
        <w:gridCol w:w="1701"/>
        <w:gridCol w:w="1700"/>
      </w:tblGrid>
      <w:tr w:rsidR="00B847EF" w:rsidRPr="000356BA" w:rsidTr="00A45439">
        <w:tc>
          <w:tcPr>
            <w:tcW w:w="486" w:type="dxa"/>
          </w:tcPr>
          <w:p w:rsidR="00B847EF" w:rsidRPr="00194AE2" w:rsidRDefault="00B847EF" w:rsidP="00A45439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№</w:t>
            </w:r>
          </w:p>
          <w:p w:rsidR="00B847EF" w:rsidRPr="00194AE2" w:rsidRDefault="00B847EF" w:rsidP="00A45439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п/п</w:t>
            </w:r>
          </w:p>
        </w:tc>
        <w:tc>
          <w:tcPr>
            <w:tcW w:w="2983" w:type="dxa"/>
            <w:vAlign w:val="center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Вопросы темы, (задания</w:t>
            </w:r>
          </w:p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Кол-во</w:t>
            </w:r>
          </w:p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часов</w:t>
            </w:r>
          </w:p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Литература</w:t>
            </w:r>
          </w:p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94AE2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работы</w:t>
            </w: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3" w:type="dxa"/>
          </w:tcPr>
          <w:p w:rsidR="00B847EF" w:rsidRPr="007B36AF" w:rsidRDefault="00B847EF" w:rsidP="00A45439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0D7AF0">
              <w:rPr>
                <w:sz w:val="20"/>
                <w:szCs w:val="20"/>
              </w:rPr>
              <w:t xml:space="preserve">Тема 1. </w:t>
            </w:r>
            <w:r w:rsidRPr="000D7AF0">
              <w:rPr>
                <w:spacing w:val="-6"/>
                <w:sz w:val="20"/>
                <w:szCs w:val="20"/>
              </w:rPr>
              <w:t>Объект и предмет образовательного менеджмента. Система управления как механизм, обеспечивающий непрерывный и целенаправленный процесс воздействия на управляемый объект.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tabs>
                <w:tab w:val="left" w:pos="252"/>
              </w:tabs>
              <w:rPr>
                <w:spacing w:val="-6"/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Локальные акты образовательного учреждения. Правовое регулирование экономической деятельности образовательного учреждения.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основная </w:t>
            </w:r>
            <w:r w:rsidRPr="00194AE2">
              <w:rPr>
                <w:sz w:val="20"/>
                <w:szCs w:val="20"/>
              </w:rPr>
              <w:t>1—5.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дополнительная </w:t>
            </w:r>
            <w:r w:rsidRPr="00194AE2">
              <w:rPr>
                <w:sz w:val="20"/>
                <w:szCs w:val="20"/>
              </w:rPr>
              <w:t xml:space="preserve">1-5 и </w:t>
            </w:r>
            <w:proofErr w:type="spellStart"/>
            <w:r w:rsidRPr="00194AE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тестирование, 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3" w:type="dxa"/>
          </w:tcPr>
          <w:p w:rsidR="00B847EF" w:rsidRPr="00194AE2" w:rsidRDefault="00B847EF" w:rsidP="00A45439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Тема 2. </w:t>
            </w:r>
            <w:r w:rsidRPr="00194AE2">
              <w:rPr>
                <w:spacing w:val="-6"/>
                <w:sz w:val="20"/>
                <w:szCs w:val="20"/>
              </w:rPr>
              <w:t>Государственно-общественная система управления образованием: сущность и основные принципы.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4AE2">
              <w:rPr>
                <w:spacing w:val="-6"/>
                <w:sz w:val="20"/>
                <w:szCs w:val="20"/>
              </w:rPr>
              <w:t xml:space="preserve">Образовательный кодекс. Инновационные ориентиры развития образования в Республике Беларусь. 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основная </w:t>
            </w:r>
            <w:r w:rsidRPr="00194AE2">
              <w:rPr>
                <w:sz w:val="20"/>
                <w:szCs w:val="20"/>
              </w:rPr>
              <w:t>1—5.</w:t>
            </w:r>
          </w:p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дополнительная </w:t>
            </w:r>
            <w:r w:rsidRPr="00194AE2">
              <w:rPr>
                <w:sz w:val="20"/>
                <w:szCs w:val="20"/>
              </w:rPr>
              <w:t xml:space="preserve">1-5 и </w:t>
            </w:r>
            <w:proofErr w:type="spellStart"/>
            <w:r w:rsidRPr="00194AE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тестирование, </w:t>
            </w:r>
          </w:p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подготовка кластера стратегических задач, </w:t>
            </w:r>
          </w:p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- эссе</w:t>
            </w: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3" w:type="dxa"/>
          </w:tcPr>
          <w:p w:rsidR="00B847EF" w:rsidRPr="000D7AF0" w:rsidRDefault="00B847EF" w:rsidP="00A454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D7AF0">
              <w:rPr>
                <w:sz w:val="20"/>
                <w:szCs w:val="20"/>
              </w:rPr>
              <w:t xml:space="preserve">Тема 3. </w:t>
            </w:r>
            <w:r w:rsidRPr="000D7AF0">
              <w:rPr>
                <w:spacing w:val="-6"/>
                <w:sz w:val="20"/>
                <w:szCs w:val="20"/>
              </w:rPr>
              <w:t>Учреждение образования как педагогическая система и объект научного управления.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pacing w:val="-6"/>
                <w:sz w:val="20"/>
                <w:szCs w:val="20"/>
              </w:rPr>
              <w:t xml:space="preserve">Анализ результатов деятельности образовательного </w:t>
            </w:r>
            <w:proofErr w:type="gramStart"/>
            <w:r w:rsidRPr="00194AE2">
              <w:rPr>
                <w:spacing w:val="-6"/>
                <w:sz w:val="20"/>
                <w:szCs w:val="20"/>
              </w:rPr>
              <w:t>учреждения  и</w:t>
            </w:r>
            <w:proofErr w:type="gramEnd"/>
            <w:r w:rsidRPr="00194AE2">
              <w:rPr>
                <w:spacing w:val="-6"/>
                <w:sz w:val="20"/>
                <w:szCs w:val="20"/>
              </w:rPr>
              <w:t xml:space="preserve"> планирование изменений. Проекты и целевые программы как основные механизмы изменений. 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основная </w:t>
            </w:r>
            <w:r w:rsidRPr="00194AE2">
              <w:rPr>
                <w:sz w:val="20"/>
                <w:szCs w:val="20"/>
              </w:rPr>
              <w:t>6, 7.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дополнительная </w:t>
            </w:r>
            <w:r w:rsidRPr="00194AE2">
              <w:rPr>
                <w:sz w:val="20"/>
                <w:szCs w:val="20"/>
              </w:rPr>
              <w:t xml:space="preserve">1-5 и </w:t>
            </w:r>
            <w:proofErr w:type="spellStart"/>
            <w:r w:rsidRPr="00194AE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тестирование, </w:t>
            </w:r>
          </w:p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презентация проектов для образовательных учреждений, 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- презентация портфолио слушателя.</w:t>
            </w: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3" w:type="dxa"/>
            <w:vAlign w:val="center"/>
          </w:tcPr>
          <w:p w:rsidR="00B847EF" w:rsidRPr="00F827BE" w:rsidRDefault="00B847EF" w:rsidP="00A45439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F827BE">
              <w:rPr>
                <w:sz w:val="20"/>
                <w:szCs w:val="20"/>
              </w:rPr>
              <w:t xml:space="preserve">Тема 4. </w:t>
            </w:r>
            <w:r w:rsidRPr="00F827BE">
              <w:rPr>
                <w:spacing w:val="-6"/>
                <w:sz w:val="20"/>
                <w:szCs w:val="20"/>
              </w:rPr>
              <w:t>Основные функции управления. Стиль и методы управления.</w:t>
            </w:r>
          </w:p>
        </w:tc>
        <w:tc>
          <w:tcPr>
            <w:tcW w:w="2835" w:type="dxa"/>
          </w:tcPr>
          <w:p w:rsidR="00B847EF" w:rsidRPr="00F827BE" w:rsidRDefault="00B847EF" w:rsidP="00A45439">
            <w:pPr>
              <w:pStyle w:val="a3"/>
              <w:jc w:val="both"/>
              <w:rPr>
                <w:sz w:val="20"/>
                <w:szCs w:val="20"/>
              </w:rPr>
            </w:pPr>
            <w:r w:rsidRPr="00F827BE">
              <w:rPr>
                <w:sz w:val="20"/>
                <w:szCs w:val="20"/>
              </w:rPr>
              <w:t>Государственно-общественный характер управления образованием. Основные формы методической работы.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основная </w:t>
            </w:r>
            <w:r w:rsidRPr="00194AE2">
              <w:rPr>
                <w:sz w:val="20"/>
                <w:szCs w:val="20"/>
              </w:rPr>
              <w:t>1—5.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дополнительная </w:t>
            </w:r>
            <w:r w:rsidRPr="00194AE2">
              <w:rPr>
                <w:sz w:val="20"/>
                <w:szCs w:val="20"/>
              </w:rPr>
              <w:t xml:space="preserve">1-5 и </w:t>
            </w:r>
            <w:proofErr w:type="spellStart"/>
            <w:r w:rsidRPr="00194AE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- тестирование, </w:t>
            </w:r>
          </w:p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3" w:type="dxa"/>
            <w:vAlign w:val="center"/>
          </w:tcPr>
          <w:p w:rsidR="00B847EF" w:rsidRPr="00F827BE" w:rsidRDefault="00B847EF" w:rsidP="00A45439">
            <w:pPr>
              <w:rPr>
                <w:sz w:val="20"/>
                <w:szCs w:val="20"/>
              </w:rPr>
            </w:pPr>
            <w:r w:rsidRPr="00F827BE">
              <w:rPr>
                <w:sz w:val="20"/>
                <w:szCs w:val="20"/>
              </w:rPr>
              <w:t xml:space="preserve">Тема 5. </w:t>
            </w:r>
            <w:r w:rsidRPr="00F827BE">
              <w:rPr>
                <w:spacing w:val="-6"/>
                <w:sz w:val="20"/>
                <w:szCs w:val="20"/>
              </w:rPr>
              <w:t>Технологии управления образовательным процессом.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pacing w:val="-6"/>
                <w:sz w:val="20"/>
                <w:szCs w:val="20"/>
              </w:rPr>
              <w:t>Барьеры в общении. Критерии оценки эффективности беседы.</w:t>
            </w: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основная </w:t>
            </w:r>
            <w:r w:rsidRPr="00194AE2">
              <w:rPr>
                <w:sz w:val="20"/>
                <w:szCs w:val="20"/>
              </w:rPr>
              <w:t xml:space="preserve">1—5. </w:t>
            </w:r>
            <w:r w:rsidRPr="00194AE2">
              <w:rPr>
                <w:b/>
                <w:sz w:val="20"/>
                <w:szCs w:val="20"/>
              </w:rPr>
              <w:t xml:space="preserve">дополнительная </w:t>
            </w:r>
            <w:r w:rsidRPr="00194AE2">
              <w:rPr>
                <w:sz w:val="20"/>
                <w:szCs w:val="20"/>
              </w:rPr>
              <w:t xml:space="preserve">1-5 и </w:t>
            </w:r>
            <w:proofErr w:type="spellStart"/>
            <w:r w:rsidRPr="00194AE2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- проект</w:t>
            </w:r>
          </w:p>
        </w:tc>
      </w:tr>
      <w:tr w:rsidR="00B847EF" w:rsidTr="00A45439">
        <w:tc>
          <w:tcPr>
            <w:tcW w:w="486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3" w:type="dxa"/>
          </w:tcPr>
          <w:p w:rsidR="00B847EF" w:rsidRPr="00194AE2" w:rsidRDefault="00B847EF" w:rsidP="00A45439">
            <w:pPr>
              <w:shd w:val="clear" w:color="auto" w:fill="FFFFFF"/>
              <w:rPr>
                <w:sz w:val="20"/>
                <w:szCs w:val="20"/>
              </w:rPr>
            </w:pPr>
            <w:r w:rsidRPr="00194AE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35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47EF" w:rsidRPr="00194AE2" w:rsidRDefault="00B847EF" w:rsidP="00A4543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847EF" w:rsidRPr="00194AE2" w:rsidRDefault="00B847EF" w:rsidP="00A4543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847EF" w:rsidRPr="00194AE2" w:rsidRDefault="00B847EF" w:rsidP="00A45439">
            <w:pPr>
              <w:rPr>
                <w:b/>
                <w:sz w:val="20"/>
                <w:szCs w:val="20"/>
              </w:rPr>
            </w:pPr>
          </w:p>
        </w:tc>
      </w:tr>
    </w:tbl>
    <w:p w:rsidR="00B847EF" w:rsidRPr="008B0C9C" w:rsidRDefault="00B847EF" w:rsidP="00B847EF">
      <w:pPr>
        <w:shd w:val="clear" w:color="auto" w:fill="FFFFFF"/>
        <w:rPr>
          <w:spacing w:val="-6"/>
        </w:rPr>
      </w:pPr>
    </w:p>
    <w:p w:rsidR="00B847EF" w:rsidRDefault="00B847EF" w:rsidP="00B847EF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 xml:space="preserve">5.ТЕМАТИКА СЕМИНАРСКИХ (ПРАКТИЧЕСКИХ) ЗАНЯТИЙ </w:t>
      </w:r>
    </w:p>
    <w:p w:rsidR="00B847EF" w:rsidRPr="00A005EF" w:rsidRDefault="00B847EF" w:rsidP="00B847EF">
      <w:pPr>
        <w:shd w:val="clear" w:color="auto" w:fill="FFFFFF"/>
        <w:jc w:val="center"/>
        <w:rPr>
          <w:b/>
        </w:rPr>
      </w:pPr>
    </w:p>
    <w:p w:rsidR="00B847EF" w:rsidRPr="00115000" w:rsidRDefault="00B847EF" w:rsidP="00B847EF">
      <w:pPr>
        <w:shd w:val="clear" w:color="auto" w:fill="FFFFFF"/>
        <w:jc w:val="center"/>
        <w:rPr>
          <w:b/>
          <w:spacing w:val="-6"/>
        </w:rPr>
      </w:pPr>
      <w:r>
        <w:rPr>
          <w:b/>
        </w:rPr>
        <w:t xml:space="preserve">Тема </w:t>
      </w:r>
      <w:r w:rsidRPr="00115000">
        <w:rPr>
          <w:b/>
        </w:rPr>
        <w:t>1</w:t>
      </w:r>
      <w:r w:rsidRPr="00C87568">
        <w:rPr>
          <w:b/>
        </w:rPr>
        <w:t xml:space="preserve">. </w:t>
      </w:r>
      <w:r w:rsidRPr="00115000">
        <w:rPr>
          <w:b/>
          <w:spacing w:val="-6"/>
        </w:rPr>
        <w:t>Объект и предмет образовательного менеджмента. Система управления как механизм, обеспечивающий непрерывный и целенаправленный процесс воздействия на управляемый объект.</w:t>
      </w:r>
    </w:p>
    <w:p w:rsidR="00B847EF" w:rsidRPr="00C87568" w:rsidRDefault="00B847EF" w:rsidP="00B847EF">
      <w:pPr>
        <w:shd w:val="clear" w:color="auto" w:fill="FFFFFF"/>
        <w:jc w:val="center"/>
        <w:rPr>
          <w:b/>
        </w:rPr>
      </w:pPr>
    </w:p>
    <w:p w:rsidR="00B847EF" w:rsidRDefault="00B847EF" w:rsidP="00B847EF">
      <w:pPr>
        <w:shd w:val="clear" w:color="auto" w:fill="FFFFFF"/>
        <w:ind w:firstLine="567"/>
        <w:jc w:val="both"/>
      </w:pPr>
      <w:r w:rsidRPr="00C36A8A">
        <w:t>1</w:t>
      </w:r>
      <w:r>
        <w:t xml:space="preserve">.1. </w:t>
      </w:r>
      <w:r w:rsidRPr="00A62FC1">
        <w:t xml:space="preserve">Локальные акты </w:t>
      </w:r>
      <w:r>
        <w:t>о</w:t>
      </w:r>
      <w:r w:rsidRPr="00A62FC1">
        <w:t>бразовательного учреждения</w:t>
      </w:r>
      <w:r>
        <w:t xml:space="preserve">. </w:t>
      </w:r>
    </w:p>
    <w:p w:rsidR="00B847EF" w:rsidRPr="00E14A1B" w:rsidRDefault="00B847EF" w:rsidP="00B847EF">
      <w:pPr>
        <w:shd w:val="clear" w:color="auto" w:fill="FFFFFF"/>
        <w:ind w:firstLine="567"/>
        <w:jc w:val="both"/>
      </w:pPr>
      <w:r w:rsidRPr="00C36A8A">
        <w:t>1</w:t>
      </w:r>
      <w:r>
        <w:t xml:space="preserve">.2. </w:t>
      </w:r>
      <w:r w:rsidRPr="00A62FC1">
        <w:t xml:space="preserve">Правовое регулирование экономической деятельности </w:t>
      </w:r>
      <w:r>
        <w:t>о</w:t>
      </w:r>
      <w:r w:rsidRPr="00A62FC1">
        <w:t>бразовательного учреждения</w:t>
      </w:r>
      <w:r>
        <w:t>.</w:t>
      </w:r>
    </w:p>
    <w:p w:rsidR="00B847EF" w:rsidRDefault="00B847EF" w:rsidP="00B847EF">
      <w:pPr>
        <w:spacing w:before="120"/>
        <w:jc w:val="center"/>
        <w:rPr>
          <w:b/>
          <w:bCs/>
          <w:iCs/>
        </w:rPr>
      </w:pPr>
    </w:p>
    <w:p w:rsidR="00B847EF" w:rsidRPr="007621B0" w:rsidRDefault="00B847EF" w:rsidP="00B847EF">
      <w:pPr>
        <w:shd w:val="clear" w:color="auto" w:fill="FFFFFF"/>
        <w:jc w:val="center"/>
        <w:rPr>
          <w:b/>
          <w:spacing w:val="-6"/>
        </w:rPr>
      </w:pPr>
      <w:r>
        <w:rPr>
          <w:b/>
        </w:rPr>
        <w:t>Тема 2</w:t>
      </w:r>
      <w:r w:rsidRPr="007621B0">
        <w:rPr>
          <w:b/>
        </w:rPr>
        <w:t xml:space="preserve">. </w:t>
      </w:r>
      <w:r w:rsidRPr="007621B0">
        <w:rPr>
          <w:b/>
          <w:spacing w:val="-6"/>
        </w:rPr>
        <w:t>Основные функции управления. Стиль и методы управления.</w:t>
      </w:r>
    </w:p>
    <w:p w:rsidR="00B847EF" w:rsidRDefault="00B847EF" w:rsidP="00B847EF">
      <w:pPr>
        <w:pStyle w:val="a3"/>
        <w:ind w:firstLine="567"/>
        <w:jc w:val="both"/>
      </w:pPr>
      <w:r>
        <w:t>4.1.</w:t>
      </w:r>
      <w:r w:rsidRPr="007621B0">
        <w:t xml:space="preserve"> Государственно-общественный характер управления </w:t>
      </w:r>
      <w:r w:rsidRPr="00F827BE">
        <w:t xml:space="preserve">образованием. </w:t>
      </w:r>
    </w:p>
    <w:p w:rsidR="00B847EF" w:rsidRPr="00F827BE" w:rsidRDefault="00B847EF" w:rsidP="00B847EF">
      <w:pPr>
        <w:pStyle w:val="a3"/>
        <w:ind w:firstLine="567"/>
        <w:jc w:val="both"/>
      </w:pPr>
      <w:r>
        <w:t xml:space="preserve">4.2. </w:t>
      </w:r>
      <w:r w:rsidRPr="00F827BE">
        <w:t>Основные формы методической работы.</w:t>
      </w:r>
    </w:p>
    <w:p w:rsidR="00B847EF" w:rsidRPr="007621B0" w:rsidRDefault="00B847EF" w:rsidP="00B847EF">
      <w:pPr>
        <w:pStyle w:val="a3"/>
        <w:ind w:firstLine="567"/>
        <w:jc w:val="both"/>
      </w:pPr>
    </w:p>
    <w:p w:rsidR="00B847EF" w:rsidRPr="002562B9" w:rsidRDefault="00B847EF" w:rsidP="00B847EF">
      <w:pPr>
        <w:jc w:val="center"/>
        <w:rPr>
          <w:b/>
          <w:spacing w:val="-6"/>
        </w:rPr>
      </w:pPr>
      <w:r>
        <w:rPr>
          <w:b/>
        </w:rPr>
        <w:t>Тема 3</w:t>
      </w:r>
      <w:r w:rsidRPr="002562B9">
        <w:rPr>
          <w:b/>
        </w:rPr>
        <w:t xml:space="preserve">. </w:t>
      </w:r>
      <w:r w:rsidRPr="002562B9">
        <w:rPr>
          <w:b/>
          <w:spacing w:val="-6"/>
        </w:rPr>
        <w:t>Технологии управления образовательным процессом.</w:t>
      </w:r>
    </w:p>
    <w:p w:rsidR="00B847EF" w:rsidRDefault="00B847EF" w:rsidP="00B847EF">
      <w:pPr>
        <w:shd w:val="clear" w:color="auto" w:fill="FFFFFF"/>
        <w:ind w:firstLine="567"/>
        <w:jc w:val="both"/>
        <w:rPr>
          <w:spacing w:val="-6"/>
        </w:rPr>
      </w:pPr>
      <w:r>
        <w:rPr>
          <w:spacing w:val="-6"/>
        </w:rPr>
        <w:t>5.1.</w:t>
      </w:r>
      <w:r w:rsidRPr="005B65A3">
        <w:rPr>
          <w:spacing w:val="-6"/>
        </w:rPr>
        <w:t xml:space="preserve"> Барьеры в общении</w:t>
      </w:r>
      <w:r>
        <w:rPr>
          <w:spacing w:val="-6"/>
        </w:rPr>
        <w:t xml:space="preserve">. </w:t>
      </w:r>
    </w:p>
    <w:p w:rsidR="00B847EF" w:rsidRDefault="00B847EF" w:rsidP="00B847EF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>
        <w:rPr>
          <w:spacing w:val="-6"/>
        </w:rPr>
        <w:t xml:space="preserve">5.2. </w:t>
      </w:r>
      <w:r w:rsidRPr="005B65A3">
        <w:rPr>
          <w:spacing w:val="-6"/>
        </w:rPr>
        <w:t>Критерии оценки эффективности беседы</w:t>
      </w:r>
      <w:r>
        <w:rPr>
          <w:spacing w:val="-6"/>
        </w:rPr>
        <w:t xml:space="preserve">. </w:t>
      </w:r>
    </w:p>
    <w:p w:rsidR="00B847EF" w:rsidRDefault="00B847EF" w:rsidP="00B847EF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6</w:t>
      </w:r>
      <w:r w:rsidRPr="008B0C9C">
        <w:rPr>
          <w:b/>
          <w:bCs/>
          <w:iCs/>
        </w:rPr>
        <w:t xml:space="preserve">. </w:t>
      </w:r>
      <w:r>
        <w:rPr>
          <w:b/>
          <w:bCs/>
          <w:iCs/>
        </w:rPr>
        <w:t>СПИСОК РЕКОМЕНДУЕМОЙ ЛИТЕРАТУРЫ</w:t>
      </w:r>
    </w:p>
    <w:p w:rsidR="00B847EF" w:rsidRPr="008B0C9C" w:rsidRDefault="00B847EF" w:rsidP="00B847EF">
      <w:pPr>
        <w:spacing w:before="120"/>
        <w:jc w:val="center"/>
        <w:rPr>
          <w:b/>
          <w:bCs/>
          <w:iCs/>
        </w:rPr>
      </w:pPr>
    </w:p>
    <w:p w:rsidR="00B847EF" w:rsidRPr="00A005EF" w:rsidRDefault="00B847EF" w:rsidP="00B847EF">
      <w:pPr>
        <w:rPr>
          <w:b/>
          <w:bCs/>
          <w:iCs/>
        </w:rPr>
      </w:pPr>
      <w:r>
        <w:rPr>
          <w:b/>
          <w:bCs/>
          <w:iCs/>
        </w:rPr>
        <w:t xml:space="preserve">Нормативные </w:t>
      </w:r>
      <w:r w:rsidRPr="00A005EF">
        <w:rPr>
          <w:b/>
          <w:bCs/>
          <w:iCs/>
        </w:rPr>
        <w:t>правовые акты:</w:t>
      </w:r>
    </w:p>
    <w:p w:rsidR="00B847EF" w:rsidRPr="00794E0B" w:rsidRDefault="00B847EF" w:rsidP="00B847EF">
      <w:pPr>
        <w:ind w:firstLine="426"/>
        <w:jc w:val="both"/>
      </w:pPr>
      <w:r w:rsidRPr="00794E0B">
        <w:t xml:space="preserve">1. Кодекс Республики Беларусь об образовании, 13 янв. 2011 г., № 243-3 // Нац. реестр правовых актов </w:t>
      </w:r>
      <w:proofErr w:type="spellStart"/>
      <w:r w:rsidRPr="00794E0B">
        <w:t>Респ</w:t>
      </w:r>
      <w:proofErr w:type="spellEnd"/>
      <w:r w:rsidRPr="00794E0B">
        <w:t>. Беларусь. - 2011. - № 13. - 2/1795.</w:t>
      </w:r>
    </w:p>
    <w:p w:rsidR="00B847EF" w:rsidRPr="00794E0B" w:rsidRDefault="00B847EF" w:rsidP="00B847EF">
      <w:pPr>
        <w:ind w:firstLine="426"/>
        <w:jc w:val="both"/>
      </w:pPr>
      <w:r w:rsidRPr="00DD367B">
        <w:t>2</w:t>
      </w:r>
      <w:r w:rsidRPr="00794E0B">
        <w:t>. Единый квалификационный справочник должностей служащих «Должности служащих, занятых в образовании», утвержден постановлением Министерства труда и социальной защиты Республики Беларусь от 21.10.2011 № 105.</w:t>
      </w:r>
    </w:p>
    <w:p w:rsidR="00B847EF" w:rsidRDefault="00B847EF" w:rsidP="00B847EF">
      <w:pPr>
        <w:ind w:firstLine="426"/>
        <w:jc w:val="both"/>
      </w:pPr>
      <w:r w:rsidRPr="00DD367B">
        <w:t>3</w:t>
      </w:r>
      <w:r w:rsidRPr="00794E0B">
        <w:t>. Инструкция о порядке проведения аттестации педагогических работников системы образования, утверждена постановлением Министерства образования Республики Беларусь от 22.08.2012. – № 101.</w:t>
      </w:r>
    </w:p>
    <w:p w:rsidR="00B847EF" w:rsidRDefault="00B847EF" w:rsidP="00B847EF">
      <w:pPr>
        <w:rPr>
          <w:b/>
          <w:bCs/>
          <w:iCs/>
        </w:rPr>
      </w:pPr>
    </w:p>
    <w:p w:rsidR="00B847EF" w:rsidRPr="00A005EF" w:rsidRDefault="00B847EF" w:rsidP="00B847EF">
      <w:pPr>
        <w:rPr>
          <w:b/>
          <w:bCs/>
          <w:iCs/>
        </w:rPr>
      </w:pPr>
      <w:r w:rsidRPr="00A005EF">
        <w:rPr>
          <w:b/>
          <w:bCs/>
          <w:iCs/>
        </w:rPr>
        <w:t>Основная:</w:t>
      </w:r>
    </w:p>
    <w:p w:rsidR="00B847EF" w:rsidRPr="00D912FF" w:rsidRDefault="00B847EF" w:rsidP="00B847EF">
      <w:pPr>
        <w:numPr>
          <w:ilvl w:val="0"/>
          <w:numId w:val="1"/>
        </w:numPr>
        <w:tabs>
          <w:tab w:val="num" w:pos="0"/>
          <w:tab w:val="left" w:pos="284"/>
        </w:tabs>
        <w:ind w:left="0" w:firstLine="426"/>
        <w:jc w:val="both"/>
        <w:rPr>
          <w:color w:val="000000"/>
        </w:rPr>
      </w:pPr>
      <w:r w:rsidRPr="00D912FF">
        <w:rPr>
          <w:color w:val="000000"/>
        </w:rPr>
        <w:t xml:space="preserve"> Артюхов</w:t>
      </w:r>
      <w:r>
        <w:rPr>
          <w:color w:val="000000"/>
        </w:rPr>
        <w:t>,</w:t>
      </w:r>
      <w:r w:rsidRPr="00D912FF">
        <w:rPr>
          <w:color w:val="000000"/>
        </w:rPr>
        <w:t xml:space="preserve"> М.В.  Управление образовательными системами: менеджмент, маркетинг, человеческие ресурсы / М.В. Артюхов. – Новокузнецк, 2004. – 269 с. </w:t>
      </w:r>
    </w:p>
    <w:p w:rsidR="00B847EF" w:rsidRPr="00795DBC" w:rsidRDefault="00B847EF" w:rsidP="00B847EF">
      <w:pPr>
        <w:numPr>
          <w:ilvl w:val="0"/>
          <w:numId w:val="1"/>
        </w:numPr>
        <w:tabs>
          <w:tab w:val="num" w:pos="0"/>
          <w:tab w:val="left" w:pos="284"/>
        </w:tabs>
        <w:ind w:left="0" w:firstLine="426"/>
        <w:jc w:val="both"/>
        <w:rPr>
          <w:color w:val="000000"/>
        </w:rPr>
      </w:pPr>
      <w:proofErr w:type="spellStart"/>
      <w:r w:rsidRPr="00795DBC">
        <w:rPr>
          <w:color w:val="000000"/>
        </w:rPr>
        <w:t>Булынский</w:t>
      </w:r>
      <w:proofErr w:type="spellEnd"/>
      <w:r>
        <w:rPr>
          <w:color w:val="000000"/>
        </w:rPr>
        <w:t>,</w:t>
      </w:r>
      <w:r w:rsidRPr="00795DBC">
        <w:rPr>
          <w:color w:val="000000"/>
        </w:rPr>
        <w:t xml:space="preserve"> Н.Н. Менеджер профессионального образовательного учреждения [Текст] / Н.Н. </w:t>
      </w:r>
      <w:proofErr w:type="spellStart"/>
      <w:proofErr w:type="gramStart"/>
      <w:r w:rsidRPr="00795DBC">
        <w:rPr>
          <w:color w:val="000000"/>
        </w:rPr>
        <w:t>Булынский</w:t>
      </w:r>
      <w:proofErr w:type="spellEnd"/>
      <w:r w:rsidRPr="00795DBC">
        <w:rPr>
          <w:color w:val="000000"/>
        </w:rPr>
        <w:t xml:space="preserve"> ;</w:t>
      </w:r>
      <w:proofErr w:type="gramEnd"/>
      <w:r w:rsidRPr="00795DBC">
        <w:rPr>
          <w:color w:val="000000"/>
        </w:rPr>
        <w:t xml:space="preserve"> </w:t>
      </w:r>
      <w:proofErr w:type="spellStart"/>
      <w:r w:rsidRPr="00795DBC">
        <w:rPr>
          <w:color w:val="000000"/>
        </w:rPr>
        <w:t>Юж</w:t>
      </w:r>
      <w:proofErr w:type="spellEnd"/>
      <w:r w:rsidRPr="00795DBC">
        <w:rPr>
          <w:color w:val="000000"/>
        </w:rPr>
        <w:t>. -Урал. науч.-</w:t>
      </w:r>
      <w:proofErr w:type="spellStart"/>
      <w:r w:rsidRPr="00795DBC">
        <w:rPr>
          <w:color w:val="000000"/>
        </w:rPr>
        <w:t>образоват</w:t>
      </w:r>
      <w:proofErr w:type="spellEnd"/>
      <w:r w:rsidRPr="00795DBC">
        <w:rPr>
          <w:color w:val="000000"/>
        </w:rPr>
        <w:t xml:space="preserve">. центр Рос. акад. образования, </w:t>
      </w:r>
      <w:proofErr w:type="spellStart"/>
      <w:r w:rsidRPr="00795DBC">
        <w:rPr>
          <w:color w:val="000000"/>
        </w:rPr>
        <w:t>Челяб</w:t>
      </w:r>
      <w:proofErr w:type="spellEnd"/>
      <w:r w:rsidRPr="00795DBC">
        <w:rPr>
          <w:color w:val="000000"/>
        </w:rPr>
        <w:t xml:space="preserve">. гос. </w:t>
      </w:r>
      <w:proofErr w:type="spellStart"/>
      <w:r w:rsidRPr="00795DBC">
        <w:rPr>
          <w:color w:val="000000"/>
        </w:rPr>
        <w:t>агроиженер</w:t>
      </w:r>
      <w:proofErr w:type="spellEnd"/>
      <w:r w:rsidRPr="00795DBC">
        <w:rPr>
          <w:color w:val="000000"/>
        </w:rPr>
        <w:t xml:space="preserve">. ун-т. - Челябинск: </w:t>
      </w:r>
      <w:proofErr w:type="spellStart"/>
      <w:r w:rsidRPr="00795DBC">
        <w:rPr>
          <w:color w:val="000000"/>
        </w:rPr>
        <w:t>Челяб</w:t>
      </w:r>
      <w:proofErr w:type="spellEnd"/>
      <w:r w:rsidRPr="00795DBC">
        <w:rPr>
          <w:color w:val="000000"/>
        </w:rPr>
        <w:t>. гос. ун-т, 2004. - 111 с.</w:t>
      </w:r>
    </w:p>
    <w:p w:rsidR="00B847EF" w:rsidRPr="00795DBC" w:rsidRDefault="00B847EF" w:rsidP="00B847EF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426"/>
        <w:jc w:val="both"/>
      </w:pPr>
      <w:proofErr w:type="spellStart"/>
      <w:r w:rsidRPr="00795DBC">
        <w:t>Ганаева</w:t>
      </w:r>
      <w:proofErr w:type="spellEnd"/>
      <w:r>
        <w:t>,</w:t>
      </w:r>
      <w:r w:rsidRPr="00795DBC">
        <w:t xml:space="preserve"> Е.А. Маркетинг дополнительного образования: Учебно-методическое пособие. М.: Издательство МГОУ, 2004. – 118 с.</w:t>
      </w:r>
    </w:p>
    <w:p w:rsidR="00B847EF" w:rsidRPr="00BA033A" w:rsidRDefault="00B847EF" w:rsidP="00B847EF">
      <w:pPr>
        <w:pStyle w:val="a4"/>
        <w:numPr>
          <w:ilvl w:val="0"/>
          <w:numId w:val="1"/>
        </w:numPr>
        <w:tabs>
          <w:tab w:val="clear" w:pos="720"/>
          <w:tab w:val="left" w:pos="360"/>
        </w:tabs>
        <w:ind w:left="0" w:firstLine="360"/>
        <w:jc w:val="both"/>
        <w:rPr>
          <w:color w:val="000000"/>
        </w:rPr>
      </w:pPr>
      <w:proofErr w:type="spellStart"/>
      <w:r w:rsidRPr="00BA033A">
        <w:rPr>
          <w:color w:val="000000"/>
        </w:rPr>
        <w:t>Дороболюк</w:t>
      </w:r>
      <w:proofErr w:type="spellEnd"/>
      <w:r>
        <w:rPr>
          <w:color w:val="000000"/>
        </w:rPr>
        <w:t>,</w:t>
      </w:r>
      <w:r w:rsidRPr="00BA033A">
        <w:rPr>
          <w:color w:val="000000"/>
        </w:rPr>
        <w:t xml:space="preserve"> Т.Б. Менеджмент образования в приоритетах качества: монография / Т.Б. </w:t>
      </w:r>
      <w:proofErr w:type="spellStart"/>
      <w:r w:rsidRPr="00BA033A">
        <w:rPr>
          <w:color w:val="000000"/>
        </w:rPr>
        <w:t>Дороболюк</w:t>
      </w:r>
      <w:proofErr w:type="spellEnd"/>
      <w:r w:rsidRPr="00BA033A">
        <w:rPr>
          <w:color w:val="000000"/>
        </w:rPr>
        <w:t xml:space="preserve">, Б.А. Калачевский, А.В. Носов; под науч. ред. Б.А. </w:t>
      </w:r>
      <w:proofErr w:type="gramStart"/>
      <w:r w:rsidRPr="00BA033A">
        <w:rPr>
          <w:color w:val="000000"/>
        </w:rPr>
        <w:t>Калачевского ;</w:t>
      </w:r>
      <w:proofErr w:type="gramEnd"/>
      <w:r w:rsidRPr="00BA033A">
        <w:rPr>
          <w:color w:val="000000"/>
        </w:rPr>
        <w:t xml:space="preserve"> </w:t>
      </w:r>
      <w:proofErr w:type="spellStart"/>
      <w:r w:rsidRPr="00BA033A">
        <w:rPr>
          <w:color w:val="000000"/>
        </w:rPr>
        <w:t>Сиб</w:t>
      </w:r>
      <w:proofErr w:type="spellEnd"/>
      <w:r w:rsidRPr="00BA033A">
        <w:rPr>
          <w:color w:val="000000"/>
        </w:rPr>
        <w:t xml:space="preserve">. гос. </w:t>
      </w:r>
      <w:proofErr w:type="spellStart"/>
      <w:r w:rsidRPr="00BA033A">
        <w:rPr>
          <w:color w:val="000000"/>
        </w:rPr>
        <w:t>автомобил</w:t>
      </w:r>
      <w:proofErr w:type="spellEnd"/>
      <w:r w:rsidRPr="00BA033A">
        <w:rPr>
          <w:color w:val="000000"/>
        </w:rPr>
        <w:t>.-</w:t>
      </w:r>
      <w:proofErr w:type="spellStart"/>
      <w:r w:rsidRPr="00BA033A">
        <w:rPr>
          <w:color w:val="000000"/>
        </w:rPr>
        <w:t>дорож</w:t>
      </w:r>
      <w:proofErr w:type="spellEnd"/>
      <w:r w:rsidRPr="00BA033A">
        <w:rPr>
          <w:color w:val="000000"/>
        </w:rPr>
        <w:t>. акад.(</w:t>
      </w:r>
      <w:proofErr w:type="spellStart"/>
      <w:r w:rsidRPr="00BA033A">
        <w:rPr>
          <w:color w:val="000000"/>
        </w:rPr>
        <w:t>СибАДИ</w:t>
      </w:r>
      <w:proofErr w:type="spellEnd"/>
      <w:r w:rsidRPr="00BA033A">
        <w:rPr>
          <w:color w:val="000000"/>
        </w:rPr>
        <w:t xml:space="preserve">) . - </w:t>
      </w:r>
      <w:proofErr w:type="gramStart"/>
      <w:r w:rsidRPr="00BA033A">
        <w:rPr>
          <w:color w:val="000000"/>
        </w:rPr>
        <w:t>Омск :</w:t>
      </w:r>
      <w:proofErr w:type="gramEnd"/>
      <w:r w:rsidRPr="00BA033A">
        <w:rPr>
          <w:color w:val="000000"/>
        </w:rPr>
        <w:t xml:space="preserve"> Изд-во </w:t>
      </w:r>
      <w:proofErr w:type="spellStart"/>
      <w:r w:rsidRPr="00BA033A">
        <w:rPr>
          <w:color w:val="000000"/>
        </w:rPr>
        <w:t>СибАДИ</w:t>
      </w:r>
      <w:proofErr w:type="spellEnd"/>
      <w:r w:rsidRPr="00BA033A">
        <w:rPr>
          <w:color w:val="000000"/>
        </w:rPr>
        <w:t>, 2004. - 246 с.</w:t>
      </w:r>
    </w:p>
    <w:p w:rsidR="00B847EF" w:rsidRPr="00BA033A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r>
        <w:t xml:space="preserve">Журавков, М. А. Задачи общенациональной значимости: [о развитии системы образования в Республике Беларусь] / М. А. Журавков // </w:t>
      </w:r>
      <w:proofErr w:type="spellStart"/>
      <w:r>
        <w:t>Беларуская</w:t>
      </w:r>
      <w:proofErr w:type="spellEnd"/>
      <w:r>
        <w:t xml:space="preserve"> думка. - 2016. - N 2. - С. 3-11.</w:t>
      </w:r>
    </w:p>
    <w:p w:rsidR="00B847EF" w:rsidRPr="00BA033A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proofErr w:type="spellStart"/>
      <w:proofErr w:type="gramStart"/>
      <w:r w:rsidRPr="00BA033A">
        <w:t>Запесоцкий</w:t>
      </w:r>
      <w:proofErr w:type="spellEnd"/>
      <w:r w:rsidRPr="00BA033A">
        <w:t xml:space="preserve"> </w:t>
      </w:r>
      <w:r>
        <w:t>,</w:t>
      </w:r>
      <w:proofErr w:type="gramEnd"/>
      <w:r>
        <w:t xml:space="preserve"> </w:t>
      </w:r>
      <w:r w:rsidRPr="00BA033A">
        <w:t>А.С. Образование: философия, культурология, политика. – М.: Наука, 2002. - 456с.</w:t>
      </w:r>
    </w:p>
    <w:p w:rsidR="00B847EF" w:rsidRPr="00BA033A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proofErr w:type="spellStart"/>
      <w:r w:rsidRPr="00BA033A">
        <w:t>Гапонцева</w:t>
      </w:r>
      <w:proofErr w:type="spellEnd"/>
      <w:r>
        <w:t>,</w:t>
      </w:r>
      <w:r w:rsidRPr="00BA033A">
        <w:t xml:space="preserve"> М. Г., </w:t>
      </w:r>
      <w:proofErr w:type="spellStart"/>
      <w:r w:rsidRPr="00BA033A">
        <w:t>Гапонцев</w:t>
      </w:r>
      <w:proofErr w:type="spellEnd"/>
      <w:r w:rsidRPr="00BA033A">
        <w:t xml:space="preserve"> В. Л., Федоров В. А. Синергетика в педагогике: целесообразность переноса [Электрон. ресурс] // Образование и наука. 2008. </w:t>
      </w:r>
      <w:proofErr w:type="spellStart"/>
      <w:r w:rsidRPr="00BA033A">
        <w:t>No</w:t>
      </w:r>
      <w:proofErr w:type="spellEnd"/>
      <w:r w:rsidRPr="00BA033A">
        <w:t xml:space="preserve"> 9 (57). С. 100-109. Режим доступа: </w:t>
      </w:r>
      <w:hyperlink r:id="rId5" w:history="1">
        <w:r w:rsidRPr="000C6B24">
          <w:rPr>
            <w:rStyle w:val="a5"/>
          </w:rPr>
          <w:t>http://edscience.ru/sites/default files/2008/2008-9.pdf</w:t>
        </w:r>
      </w:hyperlink>
      <w:r w:rsidRPr="00BA033A">
        <w:t>.</w:t>
      </w:r>
    </w:p>
    <w:p w:rsidR="00B847EF" w:rsidRPr="00BA033A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proofErr w:type="spellStart"/>
      <w:r w:rsidRPr="00BA033A">
        <w:t>Гарбуз</w:t>
      </w:r>
      <w:proofErr w:type="spellEnd"/>
      <w:r>
        <w:t>,</w:t>
      </w:r>
      <w:r w:rsidRPr="00BA033A">
        <w:t xml:space="preserve"> А. Нельзя поручать лягушкам осушение болота [Электрон. ресурс] // Управление персоналом. 2014. </w:t>
      </w:r>
      <w:proofErr w:type="spellStart"/>
      <w:r w:rsidRPr="00BA033A">
        <w:t>No</w:t>
      </w:r>
      <w:proofErr w:type="spellEnd"/>
      <w:r w:rsidRPr="00BA033A">
        <w:t xml:space="preserve"> 20 (312). С. 25-29. Режим доступа: </w:t>
      </w:r>
      <w:hyperlink r:id="rId6" w:tgtFrame="_blank" w:history="1">
        <w:r w:rsidRPr="00BA033A">
          <w:rPr>
            <w:rStyle w:val="a5"/>
          </w:rPr>
          <w:t>http://www.top-personal.ru/magazine.html?313</w:t>
        </w:r>
      </w:hyperlink>
      <w:r w:rsidRPr="00BA033A">
        <w:t>.</w:t>
      </w:r>
    </w:p>
    <w:p w:rsidR="00B847EF" w:rsidRPr="00DD367B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r w:rsidRPr="00BA033A">
        <w:t>Дружинин</w:t>
      </w:r>
      <w:r>
        <w:t xml:space="preserve">, </w:t>
      </w:r>
      <w:r w:rsidRPr="00BA033A">
        <w:t xml:space="preserve"> Е. С. Управленческие нововведения: неопознанные ресурсы - интервью с А. И. Пригожиным [Электрон. ресурс] // Интернет-портал </w:t>
      </w:r>
      <w:hyperlink r:id="rId7" w:tgtFrame="_blank" w:history="1">
        <w:r w:rsidRPr="00BA033A">
          <w:rPr>
            <w:rStyle w:val="a5"/>
          </w:rPr>
          <w:t>http://HRM.RU</w:t>
        </w:r>
      </w:hyperlink>
      <w:r w:rsidRPr="00BA033A">
        <w:t>. Режим доступа: </w:t>
      </w:r>
      <w:hyperlink r:id="rId8" w:tgtFrame="_blank" w:history="1">
        <w:r w:rsidRPr="00BA033A">
          <w:rPr>
            <w:rStyle w:val="a5"/>
          </w:rPr>
          <w:t>http://hrm.ru/db/hrm/17CA90AC16230253C3256</w:t>
        </w:r>
      </w:hyperlink>
      <w:r w:rsidRPr="00BA033A">
        <w:t> AAB00414694/category.html.</w:t>
      </w:r>
    </w:p>
    <w:p w:rsidR="00B847EF" w:rsidRPr="00DD367B" w:rsidRDefault="00B847EF" w:rsidP="00B847E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893"/>
        </w:tabs>
        <w:autoSpaceDE w:val="0"/>
        <w:autoSpaceDN w:val="0"/>
        <w:adjustRightInd w:val="0"/>
        <w:ind w:left="0" w:firstLine="360"/>
        <w:jc w:val="both"/>
        <w:rPr>
          <w:bCs/>
          <w:iCs/>
        </w:rPr>
      </w:pPr>
      <w:r w:rsidRPr="00BA033A">
        <w:t>Евдокимова</w:t>
      </w:r>
      <w:r>
        <w:t>,</w:t>
      </w:r>
      <w:r w:rsidRPr="00BA033A">
        <w:t xml:space="preserve"> М.В. Портрет менеджера образования [Электрон. ресурс] // </w:t>
      </w:r>
      <w:proofErr w:type="spellStart"/>
      <w:r w:rsidRPr="00BA033A">
        <w:t>Совместныи</w:t>
      </w:r>
      <w:proofErr w:type="spellEnd"/>
      <w:r w:rsidRPr="00BA033A">
        <w:t xml:space="preserve">̆ </w:t>
      </w:r>
      <w:proofErr w:type="spellStart"/>
      <w:r w:rsidRPr="00BA033A">
        <w:t>Европейскии</w:t>
      </w:r>
      <w:proofErr w:type="spellEnd"/>
      <w:r w:rsidRPr="00BA033A">
        <w:t xml:space="preserve">̆ проект </w:t>
      </w:r>
      <w:proofErr w:type="spellStart"/>
      <w:r w:rsidRPr="00BA033A">
        <w:t>Темпус</w:t>
      </w:r>
      <w:proofErr w:type="spellEnd"/>
      <w:r w:rsidRPr="00BA033A">
        <w:t xml:space="preserve"> IV «Сетевое </w:t>
      </w:r>
      <w:proofErr w:type="spellStart"/>
      <w:r w:rsidRPr="00BA033A">
        <w:t>взаимодействие</w:t>
      </w:r>
      <w:proofErr w:type="spellEnd"/>
      <w:r w:rsidRPr="00BA033A">
        <w:t xml:space="preserve"> университетов-партнеров в реализации </w:t>
      </w:r>
      <w:proofErr w:type="spellStart"/>
      <w:r w:rsidRPr="00BA033A">
        <w:t>многоуровневои</w:t>
      </w:r>
      <w:proofErr w:type="spellEnd"/>
      <w:r w:rsidRPr="00BA033A">
        <w:t>̆ системы подготовки и повышения квалификации специалистов в области образовательного менеджмента». Режим доступа: </w:t>
      </w:r>
      <w:hyperlink r:id="rId9" w:tgtFrame="_blank" w:history="1">
        <w:r w:rsidRPr="00DD367B">
          <w:rPr>
            <w:rStyle w:val="a5"/>
          </w:rPr>
          <w:t>http://tempus.novsu.ru/mod/resource/view.php</w:t>
        </w:r>
      </w:hyperlink>
      <w:r w:rsidRPr="00BA033A">
        <w:t xml:space="preserve">? </w:t>
      </w:r>
      <w:proofErr w:type="spellStart"/>
      <w:r w:rsidRPr="00BA033A">
        <w:t>id</w:t>
      </w:r>
      <w:proofErr w:type="spellEnd"/>
      <w:r w:rsidRPr="00BA033A">
        <w:t>=38.</w:t>
      </w:r>
    </w:p>
    <w:p w:rsidR="00B847EF" w:rsidRPr="00795DBC" w:rsidRDefault="00B847EF" w:rsidP="00B847EF">
      <w:pPr>
        <w:tabs>
          <w:tab w:val="left" w:pos="284"/>
        </w:tabs>
        <w:suppressAutoHyphens/>
        <w:jc w:val="both"/>
      </w:pPr>
    </w:p>
    <w:p w:rsidR="00B847EF" w:rsidRPr="00A005EF" w:rsidRDefault="00B847EF" w:rsidP="00B847EF">
      <w:pPr>
        <w:rPr>
          <w:b/>
          <w:bCs/>
          <w:iCs/>
        </w:rPr>
      </w:pPr>
      <w:r w:rsidRPr="00A005EF">
        <w:rPr>
          <w:b/>
          <w:bCs/>
          <w:iCs/>
        </w:rPr>
        <w:t>Дополнительная:</w:t>
      </w:r>
    </w:p>
    <w:p w:rsidR="00B847EF" w:rsidRPr="00736F9F" w:rsidRDefault="00B847EF" w:rsidP="00B847EF">
      <w:pPr>
        <w:tabs>
          <w:tab w:val="left" w:pos="720"/>
        </w:tabs>
        <w:ind w:firstLine="426"/>
        <w:jc w:val="both"/>
        <w:rPr>
          <w:color w:val="000000"/>
        </w:rPr>
      </w:pPr>
      <w:r w:rsidRPr="00736F9F">
        <w:rPr>
          <w:bCs/>
          <w:color w:val="000000"/>
        </w:rPr>
        <w:t>1. Актуальные проблемы развития</w:t>
      </w:r>
      <w:r w:rsidRPr="00736F9F">
        <w:rPr>
          <w:color w:val="000000"/>
        </w:rPr>
        <w:t xml:space="preserve"> образования в современном мире: материалы </w:t>
      </w:r>
      <w:proofErr w:type="spellStart"/>
      <w:r w:rsidRPr="00736F9F">
        <w:rPr>
          <w:color w:val="000000"/>
        </w:rPr>
        <w:t>Всерос</w:t>
      </w:r>
      <w:proofErr w:type="spellEnd"/>
      <w:r w:rsidRPr="00736F9F">
        <w:rPr>
          <w:color w:val="000000"/>
        </w:rPr>
        <w:t xml:space="preserve">. </w:t>
      </w:r>
      <w:proofErr w:type="spellStart"/>
      <w:r w:rsidRPr="00736F9F">
        <w:rPr>
          <w:color w:val="000000"/>
        </w:rPr>
        <w:t>методол</w:t>
      </w:r>
      <w:proofErr w:type="spellEnd"/>
      <w:r w:rsidRPr="00736F9F">
        <w:rPr>
          <w:color w:val="000000"/>
        </w:rPr>
        <w:t xml:space="preserve">. семинара, </w:t>
      </w:r>
      <w:proofErr w:type="spellStart"/>
      <w:r w:rsidRPr="00736F9F">
        <w:rPr>
          <w:color w:val="000000"/>
        </w:rPr>
        <w:t>посвящ</w:t>
      </w:r>
      <w:proofErr w:type="spellEnd"/>
      <w:r w:rsidRPr="00736F9F">
        <w:rPr>
          <w:color w:val="000000"/>
        </w:rPr>
        <w:t xml:space="preserve">. 85-летию акад. РАО З. А. Мальковой, 16 ноября </w:t>
      </w:r>
      <w:smartTag w:uri="urn:schemas-microsoft-com:office:smarttags" w:element="metricconverter">
        <w:smartTagPr>
          <w:attr w:name="ProductID" w:val="2006 г"/>
        </w:smartTagPr>
        <w:r w:rsidRPr="00736F9F">
          <w:rPr>
            <w:color w:val="000000"/>
          </w:rPr>
          <w:t>2006 г</w:t>
        </w:r>
      </w:smartTag>
      <w:r w:rsidRPr="00736F9F">
        <w:rPr>
          <w:color w:val="000000"/>
        </w:rPr>
        <w:t>. / Рос. акад. образования; Пятигор. гос. лингвист. ун-т. - Пятигорск: ПГЛУ, 2006. - 233 с.</w:t>
      </w:r>
    </w:p>
    <w:p w:rsidR="00B847EF" w:rsidRPr="00736F9F" w:rsidRDefault="00B847EF" w:rsidP="00B847EF">
      <w:pPr>
        <w:tabs>
          <w:tab w:val="left" w:pos="720"/>
        </w:tabs>
        <w:ind w:firstLine="426"/>
        <w:jc w:val="both"/>
      </w:pPr>
      <w:r w:rsidRPr="00736F9F">
        <w:rPr>
          <w:color w:val="000000"/>
        </w:rPr>
        <w:t xml:space="preserve">2. </w:t>
      </w:r>
      <w:r w:rsidRPr="00736F9F">
        <w:t xml:space="preserve">Инновационный образовательный менеджмент: российский и международный контекст: Материалы третьей </w:t>
      </w:r>
      <w:proofErr w:type="spellStart"/>
      <w:r w:rsidRPr="00736F9F">
        <w:t>междунар</w:t>
      </w:r>
      <w:proofErr w:type="spellEnd"/>
      <w:r w:rsidRPr="00736F9F">
        <w:t>. науч.-</w:t>
      </w:r>
      <w:proofErr w:type="spellStart"/>
      <w:r w:rsidRPr="00736F9F">
        <w:t>практ</w:t>
      </w:r>
      <w:proofErr w:type="spellEnd"/>
      <w:r w:rsidRPr="00736F9F">
        <w:t xml:space="preserve">. </w:t>
      </w:r>
      <w:proofErr w:type="spellStart"/>
      <w:r w:rsidRPr="00736F9F">
        <w:t>конф</w:t>
      </w:r>
      <w:proofErr w:type="spellEnd"/>
      <w:r w:rsidRPr="00736F9F">
        <w:t xml:space="preserve">., 14-15 мая 2007г./ </w:t>
      </w:r>
      <w:proofErr w:type="spellStart"/>
      <w:r w:rsidRPr="00736F9F">
        <w:t>Шерайзина</w:t>
      </w:r>
      <w:proofErr w:type="spellEnd"/>
      <w:r w:rsidRPr="00736F9F">
        <w:t xml:space="preserve"> Р.М., Александрова М.В.; Новгородский государственный университет им. Ярослава Мудрого-Великий Новгород, 2007-360с.</w:t>
      </w:r>
    </w:p>
    <w:p w:rsidR="00B847EF" w:rsidRDefault="00B847EF" w:rsidP="00B847EF">
      <w:pPr>
        <w:ind w:firstLine="426"/>
        <w:jc w:val="both"/>
        <w:rPr>
          <w:color w:val="000000"/>
        </w:rPr>
      </w:pPr>
      <w:r w:rsidRPr="00736F9F">
        <w:rPr>
          <w:bCs/>
          <w:color w:val="000000"/>
        </w:rPr>
        <w:lastRenderedPageBreak/>
        <w:t>3. Менеджмент в образовании</w:t>
      </w:r>
      <w:r w:rsidRPr="00736F9F">
        <w:rPr>
          <w:color w:val="000000"/>
        </w:rPr>
        <w:t xml:space="preserve">/ Центр </w:t>
      </w:r>
      <w:proofErr w:type="spellStart"/>
      <w:r w:rsidRPr="00736F9F">
        <w:rPr>
          <w:color w:val="000000"/>
        </w:rPr>
        <w:t>подгот</w:t>
      </w:r>
      <w:proofErr w:type="spellEnd"/>
      <w:r w:rsidRPr="00736F9F">
        <w:rPr>
          <w:color w:val="000000"/>
        </w:rPr>
        <w:t xml:space="preserve">. резерва рук. кадров. - Челябинск: Изд-во ЧГПУ, 2003. - 378 с. </w:t>
      </w:r>
    </w:p>
    <w:p w:rsidR="00B847EF" w:rsidRPr="00DD367B" w:rsidRDefault="00B847EF" w:rsidP="00B847EF">
      <w:pPr>
        <w:ind w:firstLine="426"/>
        <w:jc w:val="both"/>
      </w:pPr>
      <w:r w:rsidRPr="00DD367B">
        <w:rPr>
          <w:shd w:val="clear" w:color="auto" w:fill="FFFFFF"/>
        </w:rPr>
        <w:t xml:space="preserve">4. </w:t>
      </w:r>
      <w:proofErr w:type="spellStart"/>
      <w:r w:rsidRPr="00DD367B">
        <w:rPr>
          <w:shd w:val="clear" w:color="auto" w:fill="FFFFFF"/>
        </w:rPr>
        <w:t>Мукушев</w:t>
      </w:r>
      <w:proofErr w:type="spellEnd"/>
      <w:r>
        <w:rPr>
          <w:shd w:val="clear" w:color="auto" w:fill="FFFFFF"/>
        </w:rPr>
        <w:t>,</w:t>
      </w:r>
      <w:r w:rsidRPr="00DD367B">
        <w:rPr>
          <w:shd w:val="clear" w:color="auto" w:fill="FFFFFF"/>
        </w:rPr>
        <w:t xml:space="preserve"> Б. А. Синергетика как новая методология модернизации современного образования [Электрон. ресурс] // </w:t>
      </w:r>
      <w:proofErr w:type="spellStart"/>
      <w:r w:rsidRPr="00DD367B">
        <w:rPr>
          <w:shd w:val="clear" w:color="auto" w:fill="FFFFFF"/>
        </w:rPr>
        <w:t>Психодидактика</w:t>
      </w:r>
      <w:proofErr w:type="spellEnd"/>
      <w:r w:rsidRPr="00DD367B">
        <w:rPr>
          <w:shd w:val="clear" w:color="auto" w:fill="FFFFFF"/>
        </w:rPr>
        <w:t xml:space="preserve"> высшего и среднего образования: материалы </w:t>
      </w:r>
      <w:proofErr w:type="spellStart"/>
      <w:r w:rsidRPr="00DD367B">
        <w:rPr>
          <w:shd w:val="clear" w:color="auto" w:fill="FFFFFF"/>
        </w:rPr>
        <w:t>десятои</w:t>
      </w:r>
      <w:proofErr w:type="spellEnd"/>
      <w:r w:rsidRPr="00DD367B">
        <w:rPr>
          <w:shd w:val="clear" w:color="auto" w:fill="FFFFFF"/>
        </w:rPr>
        <w:t xml:space="preserve">̆ </w:t>
      </w:r>
      <w:proofErr w:type="spellStart"/>
      <w:r w:rsidRPr="00DD367B">
        <w:rPr>
          <w:shd w:val="clear" w:color="auto" w:fill="FFFFFF"/>
        </w:rPr>
        <w:t>юбилейнои</w:t>
      </w:r>
      <w:proofErr w:type="spellEnd"/>
      <w:r w:rsidRPr="00DD367B">
        <w:rPr>
          <w:shd w:val="clear" w:color="auto" w:fill="FFFFFF"/>
        </w:rPr>
        <w:t xml:space="preserve">̆ </w:t>
      </w:r>
      <w:proofErr w:type="spellStart"/>
      <w:r w:rsidRPr="00DD367B">
        <w:rPr>
          <w:shd w:val="clear" w:color="auto" w:fill="FFFFFF"/>
        </w:rPr>
        <w:t>Международнои</w:t>
      </w:r>
      <w:proofErr w:type="spellEnd"/>
      <w:r w:rsidRPr="00DD367B">
        <w:rPr>
          <w:shd w:val="clear" w:color="auto" w:fill="FFFFFF"/>
        </w:rPr>
        <w:t>̆ научно-</w:t>
      </w:r>
      <w:proofErr w:type="spellStart"/>
      <w:r w:rsidRPr="00DD367B">
        <w:rPr>
          <w:shd w:val="clear" w:color="auto" w:fill="FFFFFF"/>
        </w:rPr>
        <w:t>практическои</w:t>
      </w:r>
      <w:proofErr w:type="spellEnd"/>
      <w:r w:rsidRPr="00DD367B">
        <w:rPr>
          <w:shd w:val="clear" w:color="auto" w:fill="FFFFFF"/>
        </w:rPr>
        <w:t xml:space="preserve">̆ конференции: в 2-х ч. / науч. ред. А. Н. </w:t>
      </w:r>
      <w:proofErr w:type="spellStart"/>
      <w:r w:rsidRPr="00DD367B">
        <w:rPr>
          <w:shd w:val="clear" w:color="auto" w:fill="FFFFFF"/>
        </w:rPr>
        <w:t>Крутскии</w:t>
      </w:r>
      <w:proofErr w:type="spellEnd"/>
      <w:r w:rsidRPr="00DD367B">
        <w:rPr>
          <w:shd w:val="clear" w:color="auto" w:fill="FFFFFF"/>
        </w:rPr>
        <w:t>̆, О. С. Косихи. Барнаул, 2014. С. 9-10. Режим доступа: </w:t>
      </w:r>
      <w:hyperlink r:id="rId10" w:tgtFrame="_blank" w:history="1">
        <w:r w:rsidRPr="00DD367B">
          <w:rPr>
            <w:rStyle w:val="a5"/>
            <w:shd w:val="clear" w:color="auto" w:fill="FFFFFF"/>
          </w:rPr>
          <w:t>http://elibrary.ru</w:t>
        </w:r>
      </w:hyperlink>
      <w:r w:rsidRPr="00DD367B">
        <w:rPr>
          <w:shd w:val="clear" w:color="auto" w:fill="FFFFFF"/>
        </w:rPr>
        <w:t> </w:t>
      </w:r>
      <w:proofErr w:type="spellStart"/>
      <w:r w:rsidRPr="00DD367B">
        <w:rPr>
          <w:shd w:val="clear" w:color="auto" w:fill="FFFFFF"/>
        </w:rPr>
        <w:t>download</w:t>
      </w:r>
      <w:proofErr w:type="spellEnd"/>
      <w:r w:rsidRPr="00DD367B">
        <w:rPr>
          <w:shd w:val="clear" w:color="auto" w:fill="FFFFFF"/>
        </w:rPr>
        <w:t>/60312936.pdf.</w:t>
      </w:r>
    </w:p>
    <w:p w:rsidR="00B847EF" w:rsidRPr="00736F9F" w:rsidRDefault="00B847EF" w:rsidP="00B847EF">
      <w:pPr>
        <w:ind w:firstLine="426"/>
        <w:jc w:val="both"/>
      </w:pPr>
      <w:r>
        <w:t>5</w:t>
      </w:r>
      <w:r w:rsidRPr="00736F9F">
        <w:t xml:space="preserve">. Профессиональное образование в структуре непрерывного образования. Сб. научных статей / Ред. </w:t>
      </w:r>
      <w:proofErr w:type="spellStart"/>
      <w:r w:rsidRPr="00736F9F">
        <w:t>колл</w:t>
      </w:r>
      <w:proofErr w:type="spellEnd"/>
      <w:r w:rsidRPr="00736F9F">
        <w:t>. Шапкин В.В., Василенко Н.В. – СПб.: ИПК СПО, 2004. – 164 с.</w:t>
      </w:r>
    </w:p>
    <w:p w:rsidR="00B847EF" w:rsidRPr="00736F9F" w:rsidRDefault="00B847EF" w:rsidP="00B847EF">
      <w:pPr>
        <w:widowControl w:val="0"/>
        <w:tabs>
          <w:tab w:val="left" w:pos="0"/>
          <w:tab w:val="left" w:pos="900"/>
        </w:tabs>
        <w:adjustRightInd w:val="0"/>
        <w:snapToGrid w:val="0"/>
        <w:ind w:firstLine="426"/>
        <w:jc w:val="both"/>
      </w:pPr>
      <w:r>
        <w:t>6</w:t>
      </w:r>
      <w:r w:rsidRPr="00736F9F">
        <w:t xml:space="preserve">. Стратегический менеджмент вуза // Учебное пособие. Под ред. </w:t>
      </w:r>
      <w:proofErr w:type="spellStart"/>
      <w:r w:rsidRPr="00736F9F">
        <w:t>А.Л.Гаврикова</w:t>
      </w:r>
      <w:proofErr w:type="spellEnd"/>
      <w:r w:rsidRPr="00736F9F">
        <w:t>. Серия «Библиотека Федеральной программы развития образования». - М.: ИД Новый учебник. 2004. - 400с.</w:t>
      </w:r>
    </w:p>
    <w:p w:rsidR="00B847EF" w:rsidRDefault="00B847EF" w:rsidP="00B847EF">
      <w:pPr>
        <w:widowControl w:val="0"/>
        <w:tabs>
          <w:tab w:val="left" w:pos="0"/>
          <w:tab w:val="left" w:pos="900"/>
        </w:tabs>
        <w:adjustRightInd w:val="0"/>
        <w:snapToGrid w:val="0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3484F" w:rsidRPr="0009448C" w:rsidTr="00A45439">
        <w:tc>
          <w:tcPr>
            <w:tcW w:w="3508" w:type="dxa"/>
          </w:tcPr>
          <w:p w:rsidR="0063484F" w:rsidRDefault="0063484F" w:rsidP="00A45439"/>
          <w:p w:rsidR="0063484F" w:rsidRPr="0009448C" w:rsidRDefault="0063484F" w:rsidP="00A45439">
            <w:pPr>
              <w:rPr>
                <w:rFonts w:eastAsia="Calibri"/>
                <w:bCs/>
              </w:rPr>
            </w:pPr>
            <w:r w:rsidRPr="0009448C">
              <w:br w:type="page"/>
            </w:r>
            <w:r w:rsidRPr="0009448C">
              <w:rPr>
                <w:rFonts w:eastAsia="Calibri"/>
                <w:bCs/>
              </w:rPr>
              <w:t>УТВЕРЖДАЮ</w:t>
            </w:r>
          </w:p>
          <w:p w:rsidR="0063484F" w:rsidRPr="0009448C" w:rsidRDefault="0063484F" w:rsidP="00A45439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>Директор института</w:t>
            </w:r>
          </w:p>
          <w:p w:rsidR="0063484F" w:rsidRPr="0009448C" w:rsidRDefault="0063484F" w:rsidP="00A45439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</w:rPr>
              <w:t>БарГУ</w:t>
            </w:r>
            <w:proofErr w:type="spellEnd"/>
          </w:p>
          <w:p w:rsidR="0063484F" w:rsidRPr="001B00E7" w:rsidRDefault="0063484F" w:rsidP="00A45439">
            <w:r w:rsidRPr="001B00E7">
              <w:t xml:space="preserve">__________ </w:t>
            </w:r>
          </w:p>
          <w:p w:rsidR="0063484F" w:rsidRPr="0009448C" w:rsidRDefault="0063484F" w:rsidP="0063484F">
            <w:pPr>
              <w:rPr>
                <w:rFonts w:eastAsia="Calibri"/>
                <w:b/>
                <w:bCs/>
                <w:iCs/>
              </w:rPr>
            </w:pPr>
            <w:r w:rsidRPr="001B00E7">
              <w:t xml:space="preserve">«___» ____________ </w:t>
            </w:r>
          </w:p>
        </w:tc>
      </w:tr>
    </w:tbl>
    <w:p w:rsidR="0063484F" w:rsidRPr="0009448C" w:rsidRDefault="0063484F" w:rsidP="006348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63484F" w:rsidRPr="0009448C" w:rsidRDefault="0063484F" w:rsidP="0063484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09448C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63484F" w:rsidRPr="0009448C" w:rsidRDefault="0063484F" w:rsidP="0063484F">
      <w:pPr>
        <w:jc w:val="center"/>
        <w:rPr>
          <w:rFonts w:eastAsia="Calibri"/>
          <w:i/>
          <w:sz w:val="26"/>
          <w:szCs w:val="26"/>
          <w:u w:val="single"/>
        </w:rPr>
      </w:pPr>
      <w:r w:rsidRPr="0009448C">
        <w:rPr>
          <w:rFonts w:eastAsia="Calibri"/>
          <w:b/>
        </w:rPr>
        <w:t xml:space="preserve">по дисциплине </w:t>
      </w:r>
      <w:r w:rsidRPr="0009448C">
        <w:rPr>
          <w:rFonts w:eastAsia="Calibri"/>
          <w:sz w:val="26"/>
          <w:szCs w:val="26"/>
          <w:u w:val="single"/>
        </w:rPr>
        <w:t>«</w:t>
      </w:r>
      <w:r>
        <w:rPr>
          <w:rFonts w:eastAsia="Calibri"/>
          <w:sz w:val="26"/>
          <w:szCs w:val="26"/>
          <w:u w:val="single"/>
        </w:rPr>
        <w:t>ОБРАЗОВАТЕЛЬНЫЙ МЕНЕДЖМЕНТ</w:t>
      </w:r>
      <w:r w:rsidRPr="0009448C">
        <w:rPr>
          <w:rFonts w:eastAsia="Calibri"/>
          <w:sz w:val="26"/>
          <w:szCs w:val="26"/>
          <w:u w:val="single"/>
        </w:rPr>
        <w:t>»</w:t>
      </w:r>
      <w:r w:rsidRPr="0009448C">
        <w:rPr>
          <w:rFonts w:eastAsia="Calibri"/>
          <w:i/>
          <w:sz w:val="26"/>
          <w:szCs w:val="26"/>
          <w:u w:val="single"/>
        </w:rPr>
        <w:t xml:space="preserve"> </w:t>
      </w:r>
    </w:p>
    <w:p w:rsidR="0063484F" w:rsidRPr="0009448C" w:rsidRDefault="0063484F" w:rsidP="0063484F">
      <w:pPr>
        <w:jc w:val="center"/>
      </w:pPr>
    </w:p>
    <w:p w:rsidR="0063484F" w:rsidRPr="0009448C" w:rsidRDefault="0063484F" w:rsidP="0063484F">
      <w:pPr>
        <w:jc w:val="center"/>
        <w:rPr>
          <w:caps/>
        </w:rPr>
      </w:pPr>
      <w:r w:rsidRPr="0009448C">
        <w:t>специальности переподготовки</w:t>
      </w:r>
      <w:r w:rsidRPr="0009448C">
        <w:rPr>
          <w:lang w:val="be-BY"/>
        </w:rPr>
        <w:t xml:space="preserve"> 1-08 01 71 Педагогическая деятельность специалистов</w:t>
      </w:r>
    </w:p>
    <w:p w:rsidR="0063484F" w:rsidRDefault="0063484F" w:rsidP="0063484F">
      <w:pPr>
        <w:jc w:val="center"/>
        <w:rPr>
          <w:b/>
        </w:rPr>
      </w:pPr>
    </w:p>
    <w:p w:rsidR="0063484F" w:rsidRDefault="0063484F" w:rsidP="0063484F">
      <w:pPr>
        <w:shd w:val="clear" w:color="auto" w:fill="FFFFFF"/>
        <w:spacing w:line="317" w:lineRule="exact"/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Вопросы к зачёту</w:t>
      </w:r>
    </w:p>
    <w:p w:rsidR="0063484F" w:rsidRPr="0055085E" w:rsidRDefault="0063484F" w:rsidP="0063484F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1. Стратегия развития образования.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2. Образовательный кодекс.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3. Инновационные ориентиры развития образования в Республике Беларусь.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4. Разграничение полномочий субъектов РБ в сфере образования.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5. Тенденции экономического развития образования в РБ.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6.  Осуществление государственного надзора и контроля в образовательном учреждении</w:t>
      </w:r>
    </w:p>
    <w:p w:rsidR="0063484F" w:rsidRPr="0055085E" w:rsidRDefault="0063484F" w:rsidP="0063484F">
      <w:pPr>
        <w:jc w:val="both"/>
        <w:rPr>
          <w:spacing w:val="-6"/>
        </w:rPr>
      </w:pPr>
      <w:r w:rsidRPr="0055085E">
        <w:rPr>
          <w:spacing w:val="-6"/>
        </w:rPr>
        <w:t xml:space="preserve">7. Инновационное образование как основной ресурс инновационного развития государства. </w:t>
      </w:r>
    </w:p>
    <w:p w:rsidR="0063484F" w:rsidRPr="0055085E" w:rsidRDefault="0063484F" w:rsidP="0063484F">
      <w:pPr>
        <w:jc w:val="both"/>
        <w:rPr>
          <w:spacing w:val="-6"/>
        </w:rPr>
      </w:pPr>
      <w:r w:rsidRPr="0055085E">
        <w:rPr>
          <w:spacing w:val="-6"/>
        </w:rPr>
        <w:t>8. Миссия и ценности образовательного учреждения в контексте инновационного развития системы образования.</w:t>
      </w:r>
    </w:p>
    <w:p w:rsidR="0063484F" w:rsidRPr="0055085E" w:rsidRDefault="0063484F" w:rsidP="0063484F">
      <w:pPr>
        <w:jc w:val="both"/>
        <w:rPr>
          <w:spacing w:val="-6"/>
        </w:rPr>
      </w:pPr>
      <w:r w:rsidRPr="0055085E">
        <w:rPr>
          <w:spacing w:val="-6"/>
        </w:rPr>
        <w:t xml:space="preserve">9. Анализ результатов деятельности образовательного учреждения и планирование изменений. </w:t>
      </w:r>
    </w:p>
    <w:p w:rsidR="0063484F" w:rsidRPr="0055085E" w:rsidRDefault="0063484F" w:rsidP="0063484F">
      <w:pPr>
        <w:jc w:val="both"/>
        <w:rPr>
          <w:spacing w:val="-6"/>
        </w:rPr>
      </w:pPr>
      <w:r w:rsidRPr="0055085E">
        <w:rPr>
          <w:spacing w:val="-6"/>
        </w:rPr>
        <w:t xml:space="preserve">10. Проекты и целевые программы как основные механизмы изменений.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11. Управление качеством инновационного образования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12. Мониторинг в деятельности образовательного учреждения.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13.  Методы сбора информации об объектах образовательного мониторинга.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14. Механизм реализации программы мониторинга.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15. Принятие управленческих решений по результатам мониторинга.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16. Информационное сопровождение мониторинга.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17. Методы оценки качества школьного образования.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 xml:space="preserve">18. Законодательство РБ в </w:t>
      </w:r>
      <w:proofErr w:type="spellStart"/>
      <w:r w:rsidRPr="0055085E">
        <w:t>ситеме</w:t>
      </w:r>
      <w:proofErr w:type="spellEnd"/>
      <w:r w:rsidRPr="0055085E">
        <w:t xml:space="preserve"> образовании как основа управления современным образовательным учреждением.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19. Правовой статус образовательных учреждений.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20. Локальные акты образовательного учреждения.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21. Правовое регулирование экономической деятельности образовательного учреждения.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 xml:space="preserve">22. Тенденции экономического развития учреждений образования. 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lastRenderedPageBreak/>
        <w:t>23. Модели финансирования образовательных учреждений.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 xml:space="preserve">24. Система оплаты труда педагогов в РБ. 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25. Системы оплаты труда педагогов за рубежом.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26. Сравнительный анализ автономных и бюджетных учреждений.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27. Финансовая самостоятельность автономных учреждений.</w:t>
      </w:r>
    </w:p>
    <w:p w:rsidR="0063484F" w:rsidRPr="0055085E" w:rsidRDefault="0063484F" w:rsidP="0063484F">
      <w:pPr>
        <w:shd w:val="clear" w:color="auto" w:fill="FFFFFF"/>
        <w:jc w:val="both"/>
      </w:pPr>
      <w:r w:rsidRPr="0055085E">
        <w:t>28. Основные критерии перевода бюджетных учреждений в автономные учреждения.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29. Руководитель ОУ – эффективный менеджер.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30. Управление заинтересованными сторонами. Работа с персоналом.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31. Публичное общение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32. Информационные потоки в организации.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33. Управление временем.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34. Структура коммуникативного акта.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35. Средства коммуникации.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36. Общение как часть коммуникативного акта.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37. Барьеры в общении. 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38. Критерии оценки эффективности беседы.</w:t>
      </w:r>
    </w:p>
    <w:p w:rsidR="0063484F" w:rsidRPr="0055085E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 xml:space="preserve">39. Основные ошибки в коммуникации. </w:t>
      </w:r>
    </w:p>
    <w:p w:rsidR="0063484F" w:rsidRDefault="0063484F" w:rsidP="0063484F">
      <w:pPr>
        <w:shd w:val="clear" w:color="auto" w:fill="FFFFFF"/>
        <w:jc w:val="both"/>
        <w:rPr>
          <w:spacing w:val="-6"/>
        </w:rPr>
      </w:pPr>
      <w:r w:rsidRPr="0055085E">
        <w:rPr>
          <w:spacing w:val="-6"/>
        </w:rPr>
        <w:t>40. Документооборот в организации.</w:t>
      </w:r>
    </w:p>
    <w:p w:rsidR="0063484F" w:rsidRDefault="0063484F" w:rsidP="0063484F">
      <w:pPr>
        <w:shd w:val="clear" w:color="auto" w:fill="FFFFFF"/>
        <w:jc w:val="both"/>
        <w:rPr>
          <w:spacing w:val="-6"/>
        </w:rPr>
      </w:pPr>
    </w:p>
    <w:p w:rsidR="0063484F" w:rsidRDefault="0063484F" w:rsidP="0063484F">
      <w:pPr>
        <w:pStyle w:val="a6"/>
        <w:spacing w:after="0" w:line="259" w:lineRule="auto"/>
      </w:pPr>
      <w:r>
        <w:t>Рассмотрена и рекомендована к утверждению кафедрой __</w:t>
      </w:r>
      <w:r>
        <w:rPr>
          <w:u w:val="single"/>
        </w:rPr>
        <w:t>маркетинга и менеджмента</w:t>
      </w:r>
      <w:r>
        <w:t xml:space="preserve">_ </w:t>
      </w:r>
    </w:p>
    <w:p w:rsidR="0063484F" w:rsidRPr="00602ABE" w:rsidRDefault="0063484F" w:rsidP="0063484F">
      <w:pPr>
        <w:pStyle w:val="a6"/>
        <w:spacing w:after="0" w:line="259" w:lineRule="auto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63484F" w:rsidRDefault="0063484F" w:rsidP="0063484F">
      <w:pPr>
        <w:shd w:val="clear" w:color="auto" w:fill="FFFFFF"/>
        <w:jc w:val="both"/>
        <w:rPr>
          <w:spacing w:val="-6"/>
        </w:rPr>
      </w:pPr>
      <w:bookmarkStart w:id="0" w:name="_GoBack"/>
      <w:bookmarkEnd w:id="0"/>
    </w:p>
    <w:p w:rsidR="00B847EF" w:rsidRDefault="00B847EF" w:rsidP="00B847EF">
      <w:pPr>
        <w:widowControl w:val="0"/>
        <w:tabs>
          <w:tab w:val="left" w:pos="0"/>
          <w:tab w:val="left" w:pos="900"/>
        </w:tabs>
        <w:adjustRightInd w:val="0"/>
        <w:snapToGrid w:val="0"/>
        <w:jc w:val="both"/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B847EF" w:rsidRDefault="00B847EF" w:rsidP="00B847EF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EF1673" w:rsidRDefault="00EF1673"/>
    <w:sectPr w:rsidR="00EF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6A5"/>
    <w:multiLevelType w:val="hybridMultilevel"/>
    <w:tmpl w:val="838E3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EF"/>
    <w:rsid w:val="0063484F"/>
    <w:rsid w:val="00B847EF"/>
    <w:rsid w:val="00E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1959-A501-406A-9361-74EDF76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847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47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8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7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47EF"/>
    <w:rPr>
      <w:color w:val="0000FF"/>
      <w:u w:val="single"/>
    </w:rPr>
  </w:style>
  <w:style w:type="paragraph" w:styleId="a6">
    <w:name w:val="Body Text"/>
    <w:basedOn w:val="a"/>
    <w:link w:val="a7"/>
    <w:rsid w:val="0063484F"/>
    <w:pPr>
      <w:spacing w:after="120"/>
    </w:pPr>
  </w:style>
  <w:style w:type="character" w:customStyle="1" w:styleId="a7">
    <w:name w:val="Основной текст Знак"/>
    <w:basedOn w:val="a0"/>
    <w:link w:val="a6"/>
    <w:rsid w:val="00634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34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48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m.ru/db/hrm/17CA90AC16230253C3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/magazine.html?3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science.ru/sites/default&#160;files/2008/2008-9.pdf" TargetMode="Externa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pus.novsu.ru/mod/resource/view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2018-01-11T11:47:00Z</dcterms:created>
  <dcterms:modified xsi:type="dcterms:W3CDTF">2018-01-11T11:48:00Z</dcterms:modified>
</cp:coreProperties>
</file>