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E3" w:rsidRDefault="00C436E3">
      <w:pPr>
        <w:pStyle w:val="ConsPlusTitlePage"/>
      </w:pPr>
      <w:r>
        <w:t xml:space="preserve">Документ предоставлен </w:t>
      </w:r>
      <w:hyperlink r:id="rId5" w:history="1">
        <w:r>
          <w:rPr>
            <w:color w:val="0000FF"/>
          </w:rPr>
          <w:t>КонсультантПлюс</w:t>
        </w:r>
      </w:hyperlink>
      <w:r>
        <w:br/>
      </w:r>
    </w:p>
    <w:p w:rsidR="00C436E3" w:rsidRDefault="00C436E3">
      <w:pPr>
        <w:pStyle w:val="ConsPlusNormal"/>
        <w:jc w:val="both"/>
        <w:outlineLvl w:val="0"/>
      </w:pPr>
    </w:p>
    <w:p w:rsidR="00C436E3" w:rsidRDefault="00C436E3">
      <w:pPr>
        <w:pStyle w:val="ConsPlusNormal"/>
        <w:jc w:val="both"/>
        <w:outlineLvl w:val="0"/>
      </w:pPr>
      <w:r>
        <w:t>Зарегистрировано в Национальном реестре правовых актов</w:t>
      </w:r>
    </w:p>
    <w:p w:rsidR="00C436E3" w:rsidRDefault="00C436E3">
      <w:pPr>
        <w:pStyle w:val="ConsPlusNormal"/>
        <w:jc w:val="both"/>
      </w:pPr>
      <w:r>
        <w:t>Республики Беларусь 27 июля 2011 г. N 8/23951</w:t>
      </w:r>
    </w:p>
    <w:p w:rsidR="00C436E3" w:rsidRDefault="00C436E3">
      <w:pPr>
        <w:pStyle w:val="ConsPlusNormal"/>
        <w:pBdr>
          <w:top w:val="single" w:sz="6" w:space="0" w:color="auto"/>
        </w:pBdr>
        <w:spacing w:before="100" w:after="100"/>
        <w:jc w:val="both"/>
        <w:rPr>
          <w:sz w:val="2"/>
          <w:szCs w:val="2"/>
        </w:rPr>
      </w:pPr>
    </w:p>
    <w:p w:rsidR="00C436E3" w:rsidRDefault="00C436E3">
      <w:pPr>
        <w:pStyle w:val="ConsPlusNormal"/>
        <w:jc w:val="both"/>
      </w:pPr>
    </w:p>
    <w:p w:rsidR="00C436E3" w:rsidRDefault="00C436E3">
      <w:pPr>
        <w:pStyle w:val="ConsPlusTitle"/>
        <w:jc w:val="center"/>
      </w:pPr>
      <w:r>
        <w:t>ПОСТАНОВЛЕНИЕ МИНИСТЕРСТВА ТРУДА И СОЦИАЛЬНОЙ ЗАЩИТЫ РЕСПУБЛИКИ БЕЛАРУСЬ</w:t>
      </w:r>
    </w:p>
    <w:p w:rsidR="00C436E3" w:rsidRDefault="00C436E3">
      <w:pPr>
        <w:pStyle w:val="ConsPlusTitle"/>
        <w:jc w:val="center"/>
      </w:pPr>
      <w:r>
        <w:t>31 мая 2011 г. N 38</w:t>
      </w:r>
    </w:p>
    <w:p w:rsidR="00C436E3" w:rsidRDefault="00C436E3">
      <w:pPr>
        <w:pStyle w:val="ConsPlusTitle"/>
        <w:jc w:val="center"/>
      </w:pPr>
    </w:p>
    <w:p w:rsidR="00C436E3" w:rsidRDefault="00C436E3">
      <w:pPr>
        <w:pStyle w:val="ConsPlusTitle"/>
        <w:jc w:val="center"/>
      </w:pPr>
      <w:r>
        <w:t>О ВНЕСЕНИИ ИЗМЕНЕНИЙ И ДОПОЛНЕНИЙ В ПОСТАНОВЛЕНИЕ МИНИСТЕРСТВА ТРУДА И СОЦИАЛЬНОЙ ЗАЩИТЫ РЕСПУБЛИКИ БЕЛАРУСЬ ОТ 25 ИЮНЯ 2004 Г. N 78</w:t>
      </w:r>
    </w:p>
    <w:p w:rsidR="00C436E3" w:rsidRDefault="00C436E3">
      <w:pPr>
        <w:pStyle w:val="ConsPlusNormal"/>
        <w:ind w:firstLine="540"/>
        <w:jc w:val="both"/>
      </w:pPr>
    </w:p>
    <w:p w:rsidR="00C436E3" w:rsidRDefault="00C436E3">
      <w:pPr>
        <w:pStyle w:val="ConsPlusNormal"/>
        <w:ind w:firstLine="540"/>
        <w:jc w:val="both"/>
      </w:pPr>
      <w:r>
        <w:t xml:space="preserve">На основании </w:t>
      </w:r>
      <w:hyperlink r:id="rId6" w:history="1">
        <w:r>
          <w:rPr>
            <w:color w:val="0000FF"/>
          </w:rPr>
          <w:t>подпункта 7.1.5 пункта 7</w:t>
        </w:r>
      </w:hyperlink>
      <w:r>
        <w:t xml:space="preserve">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"Вопросы Министерства труда и социальной защиты Республики Беларусь", Министерство труда и социальной защиты Республики Беларусь ПОСТАНОВЛЯЕТ:</w:t>
      </w:r>
    </w:p>
    <w:p w:rsidR="00C436E3" w:rsidRDefault="00C436E3">
      <w:pPr>
        <w:pStyle w:val="ConsPlusNormal"/>
        <w:ind w:firstLine="540"/>
        <w:jc w:val="both"/>
      </w:pPr>
      <w:r>
        <w:t xml:space="preserve">1. Внести в </w:t>
      </w:r>
      <w:hyperlink r:id="rId7" w:history="1">
        <w:r>
          <w:rPr>
            <w:color w:val="0000FF"/>
          </w:rPr>
          <w:t>постановление</w:t>
        </w:r>
      </w:hyperlink>
      <w:r>
        <w:t xml:space="preserve"> Министерства труда и социальной защиты Республики Беларусь от 25 июня 2004 г. N 78 "Об утверждении Межотраслевых правил по охране труда при эксплуатации подъемников" (Национальный реестр правовых актов Республики Беларусь, 2004 г., N 121, 8/11265) следующие изменения и дополнения:</w:t>
      </w:r>
    </w:p>
    <w:p w:rsidR="00C436E3" w:rsidRDefault="00C436E3">
      <w:pPr>
        <w:pStyle w:val="ConsPlusNormal"/>
        <w:ind w:firstLine="540"/>
        <w:jc w:val="both"/>
      </w:pPr>
      <w:r>
        <w:t xml:space="preserve">в </w:t>
      </w:r>
      <w:hyperlink r:id="rId8" w:history="1">
        <w:r>
          <w:rPr>
            <w:color w:val="0000FF"/>
          </w:rPr>
          <w:t>названии</w:t>
        </w:r>
      </w:hyperlink>
      <w:r>
        <w:t xml:space="preserve"> и </w:t>
      </w:r>
      <w:hyperlink r:id="rId9" w:history="1">
        <w:r>
          <w:rPr>
            <w:color w:val="0000FF"/>
          </w:rPr>
          <w:t>пункте 1</w:t>
        </w:r>
      </w:hyperlink>
      <w:r>
        <w:t xml:space="preserve"> постановления слово "подъемников" заменить словами "мобильных подъемных рабочих платформ";</w:t>
      </w:r>
    </w:p>
    <w:p w:rsidR="00C436E3" w:rsidRDefault="00C436E3">
      <w:pPr>
        <w:pStyle w:val="ConsPlusNormal"/>
        <w:ind w:firstLine="540"/>
        <w:jc w:val="both"/>
      </w:pPr>
      <w:r>
        <w:t xml:space="preserve">Межотраслевые </w:t>
      </w:r>
      <w:hyperlink r:id="rId10" w:history="1">
        <w:r>
          <w:rPr>
            <w:color w:val="0000FF"/>
          </w:rPr>
          <w:t>правила</w:t>
        </w:r>
      </w:hyperlink>
      <w:r>
        <w:t xml:space="preserve"> по охране труда при эксплуатации подъемников, утвержденные этим постановлением, изложить в новой редакции (</w:t>
      </w:r>
      <w:hyperlink w:anchor="P55" w:history="1">
        <w:r>
          <w:rPr>
            <w:color w:val="0000FF"/>
          </w:rPr>
          <w:t>прилагаются</w:t>
        </w:r>
      </w:hyperlink>
      <w:r>
        <w:t>).</w:t>
      </w:r>
    </w:p>
    <w:p w:rsidR="00C436E3" w:rsidRDefault="00C436E3">
      <w:pPr>
        <w:pStyle w:val="ConsPlusNormal"/>
        <w:ind w:firstLine="540"/>
        <w:jc w:val="both"/>
      </w:pPr>
      <w:r>
        <w:t>2. Настоящее постановление вступает в силу с 1 сентября 2011 г.</w:t>
      </w:r>
    </w:p>
    <w:p w:rsidR="00C436E3" w:rsidRDefault="00C436E3">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36E3">
        <w:tc>
          <w:tcPr>
            <w:tcW w:w="4677" w:type="dxa"/>
            <w:tcBorders>
              <w:top w:val="nil"/>
              <w:left w:val="nil"/>
              <w:bottom w:val="nil"/>
              <w:right w:val="nil"/>
            </w:tcBorders>
          </w:tcPr>
          <w:p w:rsidR="00C436E3" w:rsidRDefault="00C436E3">
            <w:pPr>
              <w:pStyle w:val="ConsPlusNormal"/>
            </w:pPr>
            <w:r>
              <w:t>Министр</w:t>
            </w:r>
          </w:p>
        </w:tc>
        <w:tc>
          <w:tcPr>
            <w:tcW w:w="4677" w:type="dxa"/>
            <w:tcBorders>
              <w:top w:val="nil"/>
              <w:left w:val="nil"/>
              <w:bottom w:val="nil"/>
              <w:right w:val="nil"/>
            </w:tcBorders>
          </w:tcPr>
          <w:p w:rsidR="00C436E3" w:rsidRDefault="00C436E3">
            <w:pPr>
              <w:pStyle w:val="ConsPlusNormal"/>
              <w:jc w:val="right"/>
            </w:pPr>
            <w:r>
              <w:t>М.А.Щеткина</w:t>
            </w:r>
          </w:p>
        </w:tc>
      </w:tr>
    </w:tbl>
    <w:p w:rsidR="00C436E3" w:rsidRDefault="00C436E3">
      <w:pPr>
        <w:pStyle w:val="ConsPlusNormal"/>
        <w:jc w:val="both"/>
      </w:pPr>
    </w:p>
    <w:p w:rsidR="00C436E3" w:rsidRDefault="00C436E3">
      <w:pPr>
        <w:pStyle w:val="ConsPlusNonformat"/>
        <w:jc w:val="both"/>
      </w:pPr>
      <w:r>
        <w:t xml:space="preserve">СОГЛАСОВАНО              </w:t>
      </w:r>
      <w:proofErr w:type="gramStart"/>
      <w:r>
        <w:t>СОГЛАСОВАНО</w:t>
      </w:r>
      <w:proofErr w:type="gramEnd"/>
    </w:p>
    <w:p w:rsidR="00C436E3" w:rsidRDefault="00C436E3">
      <w:pPr>
        <w:pStyle w:val="ConsPlusNonformat"/>
        <w:jc w:val="both"/>
      </w:pPr>
      <w:r>
        <w:t>Министр архитектуры      Министр промышленности</w:t>
      </w:r>
    </w:p>
    <w:p w:rsidR="00C436E3" w:rsidRDefault="00C436E3">
      <w:pPr>
        <w:pStyle w:val="ConsPlusNonformat"/>
        <w:jc w:val="both"/>
      </w:pPr>
      <w:r>
        <w:t>и строительства          Республики Беларусь</w:t>
      </w:r>
    </w:p>
    <w:p w:rsidR="00C436E3" w:rsidRDefault="00C436E3">
      <w:pPr>
        <w:pStyle w:val="ConsPlusNonformat"/>
        <w:jc w:val="both"/>
      </w:pPr>
      <w:r>
        <w:t>Республики Беларусь              Д.С.Катеринич</w:t>
      </w:r>
    </w:p>
    <w:p w:rsidR="00C436E3" w:rsidRDefault="00C436E3">
      <w:pPr>
        <w:pStyle w:val="ConsPlusNonformat"/>
        <w:jc w:val="both"/>
      </w:pPr>
      <w:r>
        <w:t xml:space="preserve">        А.И.Ничкасов     25.05.2011</w:t>
      </w:r>
    </w:p>
    <w:p w:rsidR="00C436E3" w:rsidRDefault="00C436E3">
      <w:pPr>
        <w:pStyle w:val="ConsPlusNonformat"/>
        <w:jc w:val="both"/>
      </w:pPr>
      <w:r>
        <w:t>26.05.2011</w:t>
      </w:r>
    </w:p>
    <w:p w:rsidR="00C436E3" w:rsidRDefault="00C436E3">
      <w:pPr>
        <w:pStyle w:val="ConsPlusNormal"/>
        <w:ind w:firstLine="540"/>
        <w:jc w:val="both"/>
      </w:pPr>
    </w:p>
    <w:p w:rsidR="00C436E3" w:rsidRDefault="00C436E3">
      <w:pPr>
        <w:pStyle w:val="ConsPlusNonformat"/>
        <w:jc w:val="both"/>
      </w:pPr>
      <w:r>
        <w:t xml:space="preserve">СОГЛАСОВАНО              </w:t>
      </w:r>
      <w:proofErr w:type="gramStart"/>
      <w:r>
        <w:t>СОГЛАСОВАНО</w:t>
      </w:r>
      <w:proofErr w:type="gramEnd"/>
    </w:p>
    <w:p w:rsidR="00C436E3" w:rsidRDefault="00C436E3">
      <w:pPr>
        <w:pStyle w:val="ConsPlusNonformat"/>
        <w:jc w:val="both"/>
      </w:pPr>
      <w:r>
        <w:t>Первый заместитель       Министр жилищно-</w:t>
      </w:r>
    </w:p>
    <w:p w:rsidR="00C436E3" w:rsidRDefault="00C436E3">
      <w:pPr>
        <w:pStyle w:val="ConsPlusNonformat"/>
        <w:jc w:val="both"/>
      </w:pPr>
      <w:r>
        <w:t>Министра образования     коммунального хозяйства</w:t>
      </w:r>
    </w:p>
    <w:p w:rsidR="00C436E3" w:rsidRDefault="00C436E3">
      <w:pPr>
        <w:pStyle w:val="ConsPlusNonformat"/>
        <w:jc w:val="both"/>
      </w:pPr>
      <w:r>
        <w:t>Республики Беларусь      Республики Беларусь</w:t>
      </w:r>
    </w:p>
    <w:p w:rsidR="00C436E3" w:rsidRDefault="00C436E3">
      <w:pPr>
        <w:pStyle w:val="ConsPlusNonformat"/>
        <w:jc w:val="both"/>
      </w:pPr>
      <w:r>
        <w:t xml:space="preserve">        А.И.Жук                  В.М.Белохвостов</w:t>
      </w:r>
    </w:p>
    <w:p w:rsidR="00C436E3" w:rsidRDefault="00C436E3">
      <w:pPr>
        <w:pStyle w:val="ConsPlusNonformat"/>
        <w:jc w:val="both"/>
      </w:pPr>
      <w:r>
        <w:t>25.05.2011               30.05.2011</w:t>
      </w:r>
    </w:p>
    <w:p w:rsidR="00C436E3" w:rsidRDefault="00C436E3">
      <w:pPr>
        <w:pStyle w:val="ConsPlusNormal"/>
        <w:ind w:firstLine="540"/>
        <w:jc w:val="both"/>
      </w:pPr>
    </w:p>
    <w:p w:rsidR="00C436E3" w:rsidRDefault="00C436E3">
      <w:pPr>
        <w:pStyle w:val="ConsPlusNonformat"/>
        <w:jc w:val="both"/>
      </w:pPr>
      <w:r>
        <w:t xml:space="preserve">СОГЛАСОВАНО              </w:t>
      </w:r>
      <w:proofErr w:type="gramStart"/>
      <w:r>
        <w:t>СОГЛАСОВАНО</w:t>
      </w:r>
      <w:proofErr w:type="gramEnd"/>
    </w:p>
    <w:p w:rsidR="00C436E3" w:rsidRDefault="00C436E3">
      <w:pPr>
        <w:pStyle w:val="ConsPlusNonformat"/>
        <w:jc w:val="both"/>
      </w:pPr>
      <w:r>
        <w:t>Министр транспорта       Министр энергетики</w:t>
      </w:r>
    </w:p>
    <w:p w:rsidR="00C436E3" w:rsidRDefault="00C436E3">
      <w:pPr>
        <w:pStyle w:val="ConsPlusNonformat"/>
        <w:jc w:val="both"/>
      </w:pPr>
      <w:r>
        <w:t>и коммуникаций           Республики Беларусь</w:t>
      </w:r>
    </w:p>
    <w:p w:rsidR="00C436E3" w:rsidRDefault="00C436E3">
      <w:pPr>
        <w:pStyle w:val="ConsPlusNonformat"/>
        <w:jc w:val="both"/>
      </w:pPr>
      <w:r>
        <w:t>Республики Беларусь              А.В.Озерец</w:t>
      </w:r>
    </w:p>
    <w:p w:rsidR="00C436E3" w:rsidRDefault="00C436E3">
      <w:pPr>
        <w:pStyle w:val="ConsPlusNonformat"/>
        <w:jc w:val="both"/>
      </w:pPr>
      <w:r>
        <w:t xml:space="preserve">        И.И.Щербо        25.05.2011</w:t>
      </w:r>
    </w:p>
    <w:p w:rsidR="00C436E3" w:rsidRDefault="00C436E3">
      <w:pPr>
        <w:pStyle w:val="ConsPlusNonformat"/>
        <w:jc w:val="both"/>
      </w:pPr>
      <w:r>
        <w:t>26.05.2011</w:t>
      </w:r>
    </w:p>
    <w:p w:rsidR="00C436E3" w:rsidRDefault="00C436E3">
      <w:pPr>
        <w:pStyle w:val="ConsPlusNormal"/>
        <w:ind w:firstLine="540"/>
        <w:jc w:val="both"/>
      </w:pPr>
    </w:p>
    <w:p w:rsidR="00C436E3" w:rsidRDefault="00C436E3">
      <w:pPr>
        <w:pStyle w:val="ConsPlusNormal"/>
        <w:ind w:firstLine="540"/>
        <w:jc w:val="both"/>
      </w:pPr>
    </w:p>
    <w:p w:rsidR="00C436E3" w:rsidRDefault="00C436E3">
      <w:pPr>
        <w:pStyle w:val="ConsPlusNormal"/>
        <w:ind w:firstLine="540"/>
        <w:jc w:val="both"/>
      </w:pPr>
    </w:p>
    <w:p w:rsidR="00C436E3" w:rsidRDefault="00C436E3">
      <w:pPr>
        <w:pStyle w:val="ConsPlusNormal"/>
        <w:ind w:firstLine="540"/>
        <w:jc w:val="both"/>
      </w:pPr>
    </w:p>
    <w:p w:rsidR="00C436E3" w:rsidRDefault="00C436E3">
      <w:pPr>
        <w:pStyle w:val="ConsPlusNormal"/>
        <w:ind w:firstLine="540"/>
        <w:jc w:val="both"/>
      </w:pPr>
    </w:p>
    <w:p w:rsidR="00C436E3" w:rsidRDefault="00C436E3">
      <w:pPr>
        <w:pStyle w:val="ConsPlusNonformat"/>
        <w:jc w:val="both"/>
      </w:pPr>
      <w:r>
        <w:t xml:space="preserve">                                                  УТВЕРЖДЕНО</w:t>
      </w:r>
    </w:p>
    <w:p w:rsidR="00C436E3" w:rsidRDefault="00C436E3">
      <w:pPr>
        <w:pStyle w:val="ConsPlusNonformat"/>
        <w:jc w:val="both"/>
      </w:pPr>
      <w:r>
        <w:t xml:space="preserve">                                                  Постановление</w:t>
      </w:r>
    </w:p>
    <w:p w:rsidR="00C436E3" w:rsidRDefault="00C436E3">
      <w:pPr>
        <w:pStyle w:val="ConsPlusNonformat"/>
        <w:jc w:val="both"/>
      </w:pPr>
      <w:r>
        <w:lastRenderedPageBreak/>
        <w:t xml:space="preserve">                                                  Министерства труда</w:t>
      </w:r>
    </w:p>
    <w:p w:rsidR="00C436E3" w:rsidRDefault="00C436E3">
      <w:pPr>
        <w:pStyle w:val="ConsPlusNonformat"/>
        <w:jc w:val="both"/>
      </w:pPr>
      <w:r>
        <w:t xml:space="preserve">                                                  и социальной защиты</w:t>
      </w:r>
    </w:p>
    <w:p w:rsidR="00C436E3" w:rsidRDefault="00C436E3">
      <w:pPr>
        <w:pStyle w:val="ConsPlusNonformat"/>
        <w:jc w:val="both"/>
      </w:pPr>
      <w:r>
        <w:t xml:space="preserve">                                                  Республики Беларусь</w:t>
      </w:r>
    </w:p>
    <w:p w:rsidR="00C436E3" w:rsidRDefault="00C436E3">
      <w:pPr>
        <w:pStyle w:val="ConsPlusNonformat"/>
        <w:jc w:val="both"/>
      </w:pPr>
      <w:r>
        <w:t xml:space="preserve">                                                  25.06.2004 N 78</w:t>
      </w:r>
    </w:p>
    <w:p w:rsidR="00C436E3" w:rsidRDefault="00C436E3">
      <w:pPr>
        <w:pStyle w:val="ConsPlusNonformat"/>
        <w:jc w:val="both"/>
      </w:pPr>
      <w:r>
        <w:t xml:space="preserve">                                                  </w:t>
      </w:r>
      <w:proofErr w:type="gramStart"/>
      <w:r>
        <w:t>(в редакции постановления</w:t>
      </w:r>
      <w:proofErr w:type="gramEnd"/>
    </w:p>
    <w:p w:rsidR="00C436E3" w:rsidRDefault="00C436E3">
      <w:pPr>
        <w:pStyle w:val="ConsPlusNonformat"/>
        <w:jc w:val="both"/>
      </w:pPr>
      <w:r>
        <w:t xml:space="preserve">                                                  Министерства труда</w:t>
      </w:r>
    </w:p>
    <w:p w:rsidR="00C436E3" w:rsidRDefault="00C436E3">
      <w:pPr>
        <w:pStyle w:val="ConsPlusNonformat"/>
        <w:jc w:val="both"/>
      </w:pPr>
      <w:r>
        <w:t xml:space="preserve">                                                  и социальной защиты</w:t>
      </w:r>
    </w:p>
    <w:p w:rsidR="00C436E3" w:rsidRDefault="00C436E3">
      <w:pPr>
        <w:pStyle w:val="ConsPlusNonformat"/>
        <w:jc w:val="both"/>
      </w:pPr>
      <w:r>
        <w:t xml:space="preserve">                                                  Республики Беларусь</w:t>
      </w:r>
    </w:p>
    <w:p w:rsidR="00C436E3" w:rsidRDefault="00C436E3">
      <w:pPr>
        <w:pStyle w:val="ConsPlusNonformat"/>
        <w:jc w:val="both"/>
      </w:pPr>
      <w:r>
        <w:t xml:space="preserve">                                                  </w:t>
      </w:r>
      <w:proofErr w:type="gramStart"/>
      <w:r>
        <w:t>31.05.2011 N 38)</w:t>
      </w:r>
      <w:proofErr w:type="gramEnd"/>
    </w:p>
    <w:p w:rsidR="00C436E3" w:rsidRDefault="00C436E3">
      <w:pPr>
        <w:pStyle w:val="ConsPlusNormal"/>
        <w:ind w:firstLine="540"/>
        <w:jc w:val="both"/>
      </w:pPr>
    </w:p>
    <w:p w:rsidR="00C436E3" w:rsidRDefault="00C436E3">
      <w:pPr>
        <w:pStyle w:val="ConsPlusTitle"/>
        <w:jc w:val="center"/>
      </w:pPr>
      <w:bookmarkStart w:id="0" w:name="P55"/>
      <w:bookmarkEnd w:id="0"/>
      <w:r>
        <w:t>МЕЖОТРАСЛЕВЫЕ ПРАВИЛА</w:t>
      </w:r>
    </w:p>
    <w:p w:rsidR="00C436E3" w:rsidRDefault="00C436E3">
      <w:pPr>
        <w:pStyle w:val="ConsPlusTitle"/>
        <w:jc w:val="center"/>
      </w:pPr>
      <w:r>
        <w:t>ПО ОХРАНЕ ТРУДА ПРИ ЭКСПЛУАТАЦИИ МОБИЛЬНЫХ ПОДЪЕМНЫХ РАБОЧИХ ПЛАТФОРМ</w:t>
      </w:r>
    </w:p>
    <w:p w:rsidR="00C436E3" w:rsidRDefault="00C436E3">
      <w:pPr>
        <w:pStyle w:val="ConsPlusNormal"/>
        <w:ind w:firstLine="540"/>
        <w:jc w:val="both"/>
      </w:pPr>
    </w:p>
    <w:p w:rsidR="00C436E3" w:rsidRDefault="00C436E3">
      <w:pPr>
        <w:pStyle w:val="ConsPlusNormal"/>
        <w:jc w:val="center"/>
        <w:outlineLvl w:val="1"/>
      </w:pPr>
      <w:r>
        <w:t>ГЛАВА 1</w:t>
      </w:r>
    </w:p>
    <w:p w:rsidR="00C436E3" w:rsidRDefault="00C436E3">
      <w:pPr>
        <w:pStyle w:val="ConsPlusNormal"/>
        <w:jc w:val="center"/>
      </w:pPr>
      <w:r>
        <w:t>ОБЩИЕ ПОЛОЖЕНИЯ</w:t>
      </w:r>
    </w:p>
    <w:p w:rsidR="00C436E3" w:rsidRDefault="00C436E3">
      <w:pPr>
        <w:pStyle w:val="ConsPlusNormal"/>
        <w:ind w:firstLine="540"/>
        <w:jc w:val="both"/>
      </w:pPr>
    </w:p>
    <w:p w:rsidR="00C436E3" w:rsidRDefault="00C436E3">
      <w:pPr>
        <w:pStyle w:val="ConsPlusNormal"/>
        <w:ind w:firstLine="540"/>
        <w:jc w:val="both"/>
      </w:pPr>
      <w:r>
        <w:t>1. Настоящие Межотраслевые правила (далее - Правила) устанавливают требования по охране труда при эксплуатации мобильных подъемных рабочих платформ, предназначенных для перемещения работающих в рабочую зону для выполнения строительно-монтажных, других видов работ.</w:t>
      </w:r>
    </w:p>
    <w:p w:rsidR="00C436E3" w:rsidRDefault="00C436E3">
      <w:pPr>
        <w:pStyle w:val="ConsPlusNormal"/>
        <w:ind w:firstLine="540"/>
        <w:jc w:val="both"/>
      </w:pPr>
      <w:r>
        <w:t>2. Настоящие Правила распространяются на мобильные подъемные рабочие платформы, классификация которых приведена в государственном стандарте Республики Беларусь СТБ ЕН 280-2006 "Платформы рабочие мобильные подъемные. Расчет. Критерии устойчивости. Конструкция. Безопасность. Контроль и испытания", утвержденном постановлением Комитета по стандартизации, метрологии и сертификации при Совете Министров Республики Беларусь от 28 февраля 2006 г. N 9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 (далее - СТБ ЕН 280-2006).</w:t>
      </w:r>
    </w:p>
    <w:p w:rsidR="00C436E3" w:rsidRDefault="00C436E3">
      <w:pPr>
        <w:pStyle w:val="ConsPlusNormal"/>
        <w:ind w:firstLine="540"/>
        <w:jc w:val="both"/>
      </w:pPr>
      <w:r>
        <w:t xml:space="preserve">3. </w:t>
      </w:r>
      <w:proofErr w:type="gramStart"/>
      <w:r>
        <w:t>Требования по охране труда, содержащиеся в настоящих Правилах, направлены на обеспечение здоровых и безопасных условий труда работающих, занятых эксплуатацией мобильных подъемных рабочих платформ, и распространяются на собственников мобильных подъемных рабочих платформ и организации, эксплуатирующие мобильные подъемные рабочие платформы по гражданско-правовым договорам, независимо от их организационно-правовых форм и форм собственности (далее, если не установлено иное, - работодатели).</w:t>
      </w:r>
      <w:proofErr w:type="gramEnd"/>
    </w:p>
    <w:p w:rsidR="00C436E3" w:rsidRDefault="00C436E3">
      <w:pPr>
        <w:pStyle w:val="ConsPlusNormal"/>
        <w:ind w:firstLine="540"/>
        <w:jc w:val="both"/>
      </w:pPr>
      <w:r>
        <w:t>4. При эксплуатации мобильных подъемных рабочих платформ кроме требований настоящих Правил должны соблюдаться требования:</w:t>
      </w:r>
    </w:p>
    <w:p w:rsidR="00C436E3" w:rsidRDefault="00C436E3">
      <w:pPr>
        <w:pStyle w:val="ConsPlusNormal"/>
        <w:ind w:firstLine="540"/>
        <w:jc w:val="both"/>
      </w:pPr>
      <w:hyperlink r:id="rId11" w:history="1">
        <w:proofErr w:type="gramStart"/>
        <w:r>
          <w:rPr>
            <w:color w:val="0000FF"/>
          </w:rPr>
          <w:t>Закона</w:t>
        </w:r>
      </w:hyperlink>
      <w:r>
        <w:t xml:space="preserve"> Республики Беларусь от 23 июня 2008 года "Об охране труда" (Национальный реестр правовых актов Республики Беларусь, 2008 г., N 158, 2/1453);</w:t>
      </w:r>
      <w:proofErr w:type="gramEnd"/>
    </w:p>
    <w:p w:rsidR="00C436E3" w:rsidRDefault="00C436E3">
      <w:pPr>
        <w:pStyle w:val="ConsPlusNormal"/>
        <w:ind w:firstLine="540"/>
        <w:jc w:val="both"/>
      </w:pPr>
      <w:r>
        <w:t xml:space="preserve">Межотраслевых общих </w:t>
      </w:r>
      <w:hyperlink r:id="rId12" w:history="1">
        <w:r>
          <w:rPr>
            <w:color w:val="0000FF"/>
          </w:rPr>
          <w:t>правил</w:t>
        </w:r>
      </w:hyperlink>
      <w:r>
        <w:t xml:space="preserve"> по охране труда, утвержденных постановлением Министерства труда и социальной защиты Республики Беларусь от 3 июня 2003 г. N 70 (Национальный реестр правовых актов Республики Беларусь, 2003 г., N 87, 8/9818);</w:t>
      </w:r>
    </w:p>
    <w:p w:rsidR="00C436E3" w:rsidRDefault="00C436E3">
      <w:pPr>
        <w:pStyle w:val="ConsPlusNormal"/>
        <w:ind w:firstLine="540"/>
        <w:jc w:val="both"/>
      </w:pPr>
      <w:hyperlink r:id="rId13" w:history="1">
        <w:r>
          <w:rPr>
            <w:color w:val="0000FF"/>
          </w:rPr>
          <w:t>Правил</w:t>
        </w:r>
      </w:hyperlink>
      <w:r>
        <w:t xml:space="preserve"> охраны труда при работе на высоте, утвержденных постановлением Министерства труда Республики Беларусь от 28 апреля 2001 г. N 52 (Национальный реестр правовых актов Республики Беларусь, 2001 г., N 58, 8/6199);</w:t>
      </w:r>
    </w:p>
    <w:p w:rsidR="00C436E3" w:rsidRDefault="00C436E3">
      <w:pPr>
        <w:pStyle w:val="ConsPlusNormal"/>
        <w:ind w:firstLine="540"/>
        <w:jc w:val="both"/>
      </w:pPr>
      <w:r>
        <w:t>других нормативных правовых актов, в том числе технических нормативных правовых актов, содержащих требования по охране труда, а также технических нормативных правовых актов системы противопожарного нормирования и стандартизации (далее, если не установлено иное, - нормативные правовые акты, технические нормативные правовые акты).</w:t>
      </w:r>
    </w:p>
    <w:p w:rsidR="00C436E3" w:rsidRDefault="00C436E3">
      <w:pPr>
        <w:pStyle w:val="ConsPlusNormal"/>
        <w:ind w:firstLine="540"/>
        <w:jc w:val="both"/>
      </w:pPr>
      <w:r>
        <w:t xml:space="preserve">5. При отсутствии в настоящих Правилах, других нормативных правовых актах, технических нормативных правовых актах требований по охране труда работодатель принимает необходимые меры, обеспечивающие сохранение жизни, здоровья и </w:t>
      </w:r>
      <w:proofErr w:type="gramStart"/>
      <w:r>
        <w:t>работоспособности</w:t>
      </w:r>
      <w:proofErr w:type="gramEnd"/>
      <w:r>
        <w:t xml:space="preserve"> работающих в процессе трудовой деятельности.</w:t>
      </w:r>
    </w:p>
    <w:p w:rsidR="00C436E3" w:rsidRDefault="00C436E3">
      <w:pPr>
        <w:pStyle w:val="ConsPlusNormal"/>
        <w:ind w:firstLine="540"/>
        <w:jc w:val="both"/>
      </w:pPr>
      <w:r>
        <w:t>6. Лица, допустившие нарушения настоящих Правил, привлекаются к ответственности в соответствии с законодательством.</w:t>
      </w:r>
    </w:p>
    <w:p w:rsidR="00C436E3" w:rsidRDefault="00C436E3">
      <w:pPr>
        <w:pStyle w:val="ConsPlusNormal"/>
        <w:ind w:firstLine="540"/>
        <w:jc w:val="both"/>
      </w:pPr>
    </w:p>
    <w:p w:rsidR="00C436E3" w:rsidRDefault="00C436E3">
      <w:pPr>
        <w:pStyle w:val="ConsPlusNormal"/>
        <w:jc w:val="center"/>
        <w:outlineLvl w:val="1"/>
      </w:pPr>
      <w:r>
        <w:lastRenderedPageBreak/>
        <w:t>ГЛАВА 2</w:t>
      </w:r>
    </w:p>
    <w:p w:rsidR="00C436E3" w:rsidRDefault="00C436E3">
      <w:pPr>
        <w:pStyle w:val="ConsPlusNormal"/>
        <w:jc w:val="center"/>
      </w:pPr>
      <w:r>
        <w:t>ОРГАНИЗАЦИЯ РАБОТЫ ПО ОХРАНЕ ТРУДА</w:t>
      </w:r>
    </w:p>
    <w:p w:rsidR="00C436E3" w:rsidRDefault="00C436E3">
      <w:pPr>
        <w:pStyle w:val="ConsPlusNormal"/>
        <w:ind w:firstLine="540"/>
        <w:jc w:val="both"/>
      </w:pPr>
    </w:p>
    <w:p w:rsidR="00C436E3" w:rsidRDefault="00C436E3">
      <w:pPr>
        <w:pStyle w:val="ConsPlusNormal"/>
        <w:ind w:firstLine="540"/>
        <w:jc w:val="both"/>
      </w:pPr>
      <w:r>
        <w:t xml:space="preserve">7. Обучение, стажировка, инструктаж и проверка знаний работающих, занятых эксплуатацией мобильных подъемных рабочих платформ, по вопросам охраны труда проводятся в соответствии с требованиями </w:t>
      </w:r>
      <w:hyperlink r:id="rId14" w:history="1">
        <w:r>
          <w:rPr>
            <w:color w:val="0000FF"/>
          </w:rPr>
          <w:t>Инструкции</w:t>
        </w:r>
      </w:hyperlink>
      <w:r>
        <w:t xml:space="preserve"> о порядке подготовки (обучения), переподготовки, стажировки, инструктажа, повышения квалификации и проверки </w:t>
      </w:r>
      <w:proofErr w:type="gramStart"/>
      <w:r>
        <w:t>знаний</w:t>
      </w:r>
      <w:proofErr w:type="gramEnd"/>
      <w:r>
        <w:t xml:space="preserve"> работающих по вопросам охраны труда, утвержденной постановлением Министерства труда и социальной защиты Республики Беларусь от 28 ноября 2008 г. N 175 (Национальный реестр правовых актов </w:t>
      </w:r>
      <w:proofErr w:type="gramStart"/>
      <w:r>
        <w:t xml:space="preserve">Республики Беларусь, 2009 г., N 53, 8/20209), </w:t>
      </w:r>
      <w:hyperlink r:id="rId15" w:history="1">
        <w:r>
          <w:rPr>
            <w:color w:val="0000FF"/>
          </w:rPr>
          <w:t>постановления</w:t>
        </w:r>
      </w:hyperlink>
      <w:r>
        <w:t xml:space="preserve"> Министерства труда и социальной защиты Республики Беларусь от 30 декабря 2008 г. N 210 "О комиссиях для проверки знаний по вопросам охраны труда" (Национальный реестр правовых актов Республики Беларусь, 2009 г., N 56, 8/20455).</w:t>
      </w:r>
      <w:proofErr w:type="gramEnd"/>
    </w:p>
    <w:p w:rsidR="00C436E3" w:rsidRDefault="00C436E3">
      <w:pPr>
        <w:pStyle w:val="ConsPlusNormal"/>
        <w:ind w:firstLine="540"/>
        <w:jc w:val="both"/>
      </w:pPr>
      <w:r>
        <w:t>8. На основе настоящих Правил, других нормативных правовых актов, технических нормативных правовых актов, эксплуатационных документов организаций - изготовителей мобильных подъемных рабочих платформ (далее, если не установлено иное, - эксплуатационные документы) работодателем принимаются или приводятся в соответствие с ними инструкции по охране труда, другие локальные нормативные правовые акты.</w:t>
      </w:r>
    </w:p>
    <w:p w:rsidR="00C436E3" w:rsidRDefault="00C436E3">
      <w:pPr>
        <w:pStyle w:val="ConsPlusNormal"/>
        <w:ind w:firstLine="540"/>
        <w:jc w:val="both"/>
      </w:pPr>
      <w:proofErr w:type="gramStart"/>
      <w:r>
        <w:t xml:space="preserve">Инструкции по охране труда разрабатываются в соответствии с </w:t>
      </w:r>
      <w:hyperlink r:id="rId16" w:history="1">
        <w:r>
          <w:rPr>
            <w:color w:val="0000FF"/>
          </w:rPr>
          <w:t>Инструкцией</w:t>
        </w:r>
      </w:hyperlink>
      <w:r>
        <w:t xml:space="preserve"> о порядке принятия локальных нормативных правовых актов по охране труда для профессий и отдельных видов работ (услуг), утвержденной постановлением Министерства труда и социальной защиты Республики Беларусь от 28 ноября 2008 г. N 176 (Национальный реестр правовых актов Республики Беларусь, 2009 г., N 29, 8/20258).</w:t>
      </w:r>
      <w:proofErr w:type="gramEnd"/>
    </w:p>
    <w:p w:rsidR="00C436E3" w:rsidRDefault="00C436E3">
      <w:pPr>
        <w:pStyle w:val="ConsPlusNormal"/>
        <w:ind w:firstLine="540"/>
        <w:jc w:val="both"/>
      </w:pPr>
      <w:r>
        <w:t xml:space="preserve">9. </w:t>
      </w:r>
      <w:proofErr w:type="gramStart"/>
      <w:r>
        <w:t xml:space="preserve">Обязательные предварительные (при поступлении на работу), периодические (в течение трудовой деятельности) и внеочередные медицинские осмотры лиц, поступающих на работу, а также работающих, занятых на работах с вредными и (или) опасными условиями труда или на работах, для выполнения которых в соответствии с законодательством есть необходимость в профессиональном отборе, проводятся в соответствии с </w:t>
      </w:r>
      <w:hyperlink r:id="rId17" w:history="1">
        <w:r>
          <w:rPr>
            <w:color w:val="0000FF"/>
          </w:rPr>
          <w:t>Инструкцией</w:t>
        </w:r>
      </w:hyperlink>
      <w:r>
        <w:t xml:space="preserve"> о порядке проведения обязательных медицинских осмотров работающих, утвержденной</w:t>
      </w:r>
      <w:proofErr w:type="gramEnd"/>
      <w:r>
        <w:t xml:space="preserve"> постановлением Министерства здравоохранения Республики Беларусь от 28 апреля 2010 г. N 47 (Национальный реестр правовых актов Республики Беларусь, 2011 г., N 18, 8/23220).</w:t>
      </w:r>
    </w:p>
    <w:p w:rsidR="00C436E3" w:rsidRDefault="00C436E3">
      <w:pPr>
        <w:pStyle w:val="ConsPlusNormal"/>
        <w:ind w:firstLine="540"/>
        <w:jc w:val="both"/>
      </w:pPr>
      <w:r>
        <w:t xml:space="preserve">10. </w:t>
      </w:r>
      <w:proofErr w:type="gramStart"/>
      <w:r>
        <w:t xml:space="preserve">Расследование и учет несчастных случаев на производстве и профессиональных заболеваний должны проводиться в соответствии с </w:t>
      </w:r>
      <w:hyperlink r:id="rId18" w:history="1">
        <w:r>
          <w:rPr>
            <w:color w:val="0000FF"/>
          </w:rPr>
          <w:t>Правилами</w:t>
        </w:r>
      </w:hyperlink>
      <w:r>
        <w:t xml:space="preserve">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N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N 8</w:t>
      </w:r>
      <w:proofErr w:type="gramEnd"/>
      <w:r>
        <w:t xml:space="preserve">, </w:t>
      </w:r>
      <w:proofErr w:type="gramStart"/>
      <w:r>
        <w:t xml:space="preserve">5/13691), и </w:t>
      </w:r>
      <w:hyperlink r:id="rId19" w:history="1">
        <w:r>
          <w:rPr>
            <w:color w:val="0000FF"/>
          </w:rPr>
          <w:t>постановлением</w:t>
        </w:r>
      </w:hyperlink>
      <w:r>
        <w:t xml:space="preserve"> Министерства труда и социальной защиты Республики Беларусь и Министерства здравоохранения Республики Беларусь от 27 января 2004 г. N 5/3 "Об утверждении форм документов, необходимых для расследования и учета несчастных случаев на производстве и профессиональных заболеваний" (Национальный реестр правовых актов Республики Беларусь, 2004 г., N 24, 8/10530).</w:t>
      </w:r>
      <w:proofErr w:type="gramEnd"/>
    </w:p>
    <w:p w:rsidR="00C436E3" w:rsidRDefault="00C436E3">
      <w:pPr>
        <w:pStyle w:val="ConsPlusNormal"/>
        <w:ind w:firstLine="540"/>
        <w:jc w:val="both"/>
      </w:pPr>
    </w:p>
    <w:p w:rsidR="00C436E3" w:rsidRDefault="00C436E3">
      <w:pPr>
        <w:pStyle w:val="ConsPlusNormal"/>
        <w:jc w:val="center"/>
        <w:outlineLvl w:val="1"/>
      </w:pPr>
      <w:r>
        <w:t>ГЛАВА 3</w:t>
      </w:r>
    </w:p>
    <w:p w:rsidR="00C436E3" w:rsidRDefault="00C436E3">
      <w:pPr>
        <w:pStyle w:val="ConsPlusNormal"/>
        <w:jc w:val="center"/>
      </w:pPr>
      <w:r>
        <w:t>ВРЕДНЫЕ И (ИЛИ) ОПАСНЫЕ ПРОИЗВОДСТВЕННЫЕ ФАКТОРЫ. ТРЕБОВАНИЯ К ОРГАНИЗАЦИИ ЭКСПЛУАТАЦИИ МОБИЛЬНЫХ ПОДЪЕМНЫХ РАБОЧИХ ПЛАТФОРМ</w:t>
      </w:r>
    </w:p>
    <w:p w:rsidR="00C436E3" w:rsidRDefault="00C436E3">
      <w:pPr>
        <w:pStyle w:val="ConsPlusNormal"/>
        <w:ind w:firstLine="540"/>
        <w:jc w:val="both"/>
      </w:pPr>
    </w:p>
    <w:p w:rsidR="00C436E3" w:rsidRDefault="00C436E3">
      <w:pPr>
        <w:pStyle w:val="ConsPlusNormal"/>
        <w:ind w:firstLine="540"/>
        <w:jc w:val="both"/>
      </w:pPr>
      <w:r>
        <w:t xml:space="preserve">11. При эксплуатации мобильных подъемных рабочих платформ должны выполняться требования, обеспечивающие предупреждение или снижение воздействия </w:t>
      </w:r>
      <w:proofErr w:type="gramStart"/>
      <w:r>
        <w:t>на</w:t>
      </w:r>
      <w:proofErr w:type="gramEnd"/>
      <w:r>
        <w:t xml:space="preserve"> работающих следующих вредных и (или) опасных производственных факторов:</w:t>
      </w:r>
    </w:p>
    <w:p w:rsidR="00C436E3" w:rsidRDefault="00C436E3">
      <w:pPr>
        <w:pStyle w:val="ConsPlusNormal"/>
        <w:ind w:firstLine="540"/>
        <w:jc w:val="both"/>
      </w:pPr>
      <w:r>
        <w:t>повышенной загазованности, запыленности и влажности воздуха рабочей зоны;</w:t>
      </w:r>
    </w:p>
    <w:p w:rsidR="00C436E3" w:rsidRDefault="00C436E3">
      <w:pPr>
        <w:pStyle w:val="ConsPlusNormal"/>
        <w:ind w:firstLine="540"/>
        <w:jc w:val="both"/>
      </w:pPr>
      <w:r>
        <w:t>движущихся транспортных средств;</w:t>
      </w:r>
    </w:p>
    <w:p w:rsidR="00C436E3" w:rsidRDefault="00C436E3">
      <w:pPr>
        <w:pStyle w:val="ConsPlusNormal"/>
        <w:ind w:firstLine="540"/>
        <w:jc w:val="both"/>
      </w:pPr>
      <w:r>
        <w:t>повышенного уровня шума на рабочем месте;</w:t>
      </w:r>
    </w:p>
    <w:p w:rsidR="00C436E3" w:rsidRDefault="00C436E3">
      <w:pPr>
        <w:pStyle w:val="ConsPlusNormal"/>
        <w:ind w:firstLine="540"/>
        <w:jc w:val="both"/>
      </w:pPr>
      <w:r>
        <w:t>повышенного уровня вибрации на рабочем месте;</w:t>
      </w:r>
    </w:p>
    <w:p w:rsidR="00C436E3" w:rsidRDefault="00C436E3">
      <w:pPr>
        <w:pStyle w:val="ConsPlusNormal"/>
        <w:ind w:firstLine="540"/>
        <w:jc w:val="both"/>
      </w:pPr>
      <w:r>
        <w:t>повышенной или пониженной температуры воздуха рабочей зоны;</w:t>
      </w:r>
    </w:p>
    <w:p w:rsidR="00C436E3" w:rsidRDefault="00C436E3">
      <w:pPr>
        <w:pStyle w:val="ConsPlusNormal"/>
        <w:ind w:firstLine="540"/>
        <w:jc w:val="both"/>
      </w:pPr>
      <w:r>
        <w:lastRenderedPageBreak/>
        <w:t>недостаточной освещенности рабочего места;</w:t>
      </w:r>
    </w:p>
    <w:p w:rsidR="00C436E3" w:rsidRDefault="00C436E3">
      <w:pPr>
        <w:pStyle w:val="ConsPlusNormal"/>
        <w:ind w:firstLine="540"/>
        <w:jc w:val="both"/>
      </w:pPr>
      <w:r>
        <w:t>опасности поражения электрическим током;</w:t>
      </w:r>
    </w:p>
    <w:p w:rsidR="00C436E3" w:rsidRDefault="00C436E3">
      <w:pPr>
        <w:pStyle w:val="ConsPlusNormal"/>
        <w:ind w:firstLine="540"/>
        <w:jc w:val="both"/>
      </w:pPr>
      <w:r>
        <w:t>разрушающихся конструкций мобильных подъемных рабочих платформ;</w:t>
      </w:r>
    </w:p>
    <w:p w:rsidR="00C436E3" w:rsidRDefault="00C436E3">
      <w:pPr>
        <w:pStyle w:val="ConsPlusNormal"/>
        <w:ind w:firstLine="540"/>
        <w:jc w:val="both"/>
      </w:pPr>
      <w:r>
        <w:t>расположения рабочего места на значительной высоте относительно поверхности земли (пола);</w:t>
      </w:r>
    </w:p>
    <w:p w:rsidR="00C436E3" w:rsidRDefault="00C436E3">
      <w:pPr>
        <w:pStyle w:val="ConsPlusNormal"/>
        <w:ind w:firstLine="540"/>
        <w:jc w:val="both"/>
      </w:pPr>
      <w:r>
        <w:t>недостаточной видимости рабочей зоны работающим, занятым управлением мобильными подъемными рабочими платформами (далее - машинист).</w:t>
      </w:r>
    </w:p>
    <w:p w:rsidR="00C436E3" w:rsidRDefault="00C436E3">
      <w:pPr>
        <w:pStyle w:val="ConsPlusNormal"/>
        <w:ind w:firstLine="540"/>
        <w:jc w:val="both"/>
      </w:pPr>
      <w:r>
        <w:t>12. Работодатели должны обеспечить содержание в технически исправном состоянии и безопасную эксплуатацию мобильных подъемных рабочих платформ.</w:t>
      </w:r>
    </w:p>
    <w:p w:rsidR="00C436E3" w:rsidRDefault="00C436E3">
      <w:pPr>
        <w:pStyle w:val="ConsPlusNormal"/>
        <w:ind w:firstLine="540"/>
        <w:jc w:val="both"/>
      </w:pPr>
      <w:r>
        <w:t>В этих целях приказом руководителя организации из числа специалистов, имеющих соответствующую квалификацию, назначаются:</w:t>
      </w:r>
    </w:p>
    <w:p w:rsidR="00C436E3" w:rsidRDefault="00C436E3">
      <w:pPr>
        <w:pStyle w:val="ConsPlusNormal"/>
        <w:ind w:firstLine="540"/>
        <w:jc w:val="both"/>
      </w:pPr>
      <w:r>
        <w:t>лицо по надзору за безопасной эксплуатацией мобильных подъемных рабочих платформ;</w:t>
      </w:r>
    </w:p>
    <w:p w:rsidR="00C436E3" w:rsidRDefault="00C436E3">
      <w:pPr>
        <w:pStyle w:val="ConsPlusNormal"/>
        <w:ind w:firstLine="540"/>
        <w:jc w:val="both"/>
      </w:pPr>
      <w:r>
        <w:t>лицо, ответственное за содержание мобильных подъемных рабочих платформ в исправном состоянии;</w:t>
      </w:r>
    </w:p>
    <w:p w:rsidR="00C436E3" w:rsidRDefault="00C436E3">
      <w:pPr>
        <w:pStyle w:val="ConsPlusNormal"/>
        <w:ind w:firstLine="540"/>
        <w:jc w:val="both"/>
      </w:pPr>
      <w:r>
        <w:t>лицо, ответственное за безопасное производство работ мобильными подъемными рабочими платформами.</w:t>
      </w:r>
    </w:p>
    <w:p w:rsidR="00C436E3" w:rsidRDefault="00C436E3">
      <w:pPr>
        <w:pStyle w:val="ConsPlusNormal"/>
        <w:ind w:firstLine="540"/>
        <w:jc w:val="both"/>
      </w:pPr>
      <w:r>
        <w:t>13. Работодатели на основании настоящих Правил, других нормативных правовых актов разрабатывают локальные нормативные правовые акты, регламентирующие обязанности лиц по надзору за безопасной эксплуатацией мобильных подъемных рабочих платформ, ответственных за содержание мобильных подъемных рабочих платформ в исправном состоянии и безопасное производство работ мобильными подъемными рабочими платформами.</w:t>
      </w:r>
    </w:p>
    <w:p w:rsidR="00C436E3" w:rsidRDefault="00C436E3">
      <w:pPr>
        <w:pStyle w:val="ConsPlusNormal"/>
        <w:ind w:firstLine="540"/>
        <w:jc w:val="both"/>
      </w:pPr>
      <w:r>
        <w:t>14. В зависимости от количества мобильных подъемных рабочих платформ, условий их эксплуатации в организации может быть создана группа по надзору за безопасной эксплуатацией мобильных подъемных рабочих платформ.</w:t>
      </w:r>
    </w:p>
    <w:p w:rsidR="00C436E3" w:rsidRDefault="00C436E3">
      <w:pPr>
        <w:pStyle w:val="ConsPlusNormal"/>
        <w:ind w:firstLine="540"/>
        <w:jc w:val="both"/>
      </w:pPr>
      <w:r>
        <w:t>Если в организации не назначено лицо по надзору за безопасной эксплуатацией мобильных подъемных рабочих платформ, его обязанности выполняет руководитель организации.</w:t>
      </w:r>
    </w:p>
    <w:p w:rsidR="00C436E3" w:rsidRDefault="00C436E3">
      <w:pPr>
        <w:pStyle w:val="ConsPlusNormal"/>
        <w:ind w:firstLine="540"/>
        <w:jc w:val="both"/>
      </w:pPr>
      <w:r>
        <w:t>15. В случае обнаружения неисправностей мобильных подъемных рабочих платформ, а также других нарушений настоящих Правил лицо по надзору за безопасной эксплуатацией мобильных подъемных рабочих платформ приостанавливает их работу и принимает меры по устранению выявленных нарушений и (или) неисправностей.</w:t>
      </w:r>
    </w:p>
    <w:p w:rsidR="00C436E3" w:rsidRDefault="00C436E3">
      <w:pPr>
        <w:pStyle w:val="ConsPlusNormal"/>
        <w:ind w:firstLine="540"/>
        <w:jc w:val="both"/>
      </w:pPr>
      <w:r>
        <w:t>16. Номер и дата приказа о назначении лица, ответственного за содержание мобильных подъемных рабочих платформ в исправном состоянии, а также его должность, фамилия, собственное имя, отчество (если таковое имеется) и подпись заносятся в паспорта закрепленных за ним мобильных подъемных рабочих платформ. Данные сведения следует обновлять после назначения нового лица, ответственного за содержание мобильных подъемных рабочих платформ в исправном состоянии.</w:t>
      </w:r>
    </w:p>
    <w:p w:rsidR="00C436E3" w:rsidRDefault="00C436E3">
      <w:pPr>
        <w:pStyle w:val="ConsPlusNormal"/>
        <w:ind w:firstLine="540"/>
        <w:jc w:val="both"/>
      </w:pPr>
      <w:r>
        <w:t>Во время отсутствия (отпуск, болезнь, командировка) лица, ответственного за содержание мобильных подъемных рабочих платформ в исправном состоянии, выполнение его обязанностей возлагается приказом на другого специалиста, имеющего соответствующую квалификацию, без занесения его фамилии, собственного имени, отчества (если таковое имеется) в паспорт мобильной подъемной рабочей платформы.</w:t>
      </w:r>
    </w:p>
    <w:p w:rsidR="00C436E3" w:rsidRDefault="00C436E3">
      <w:pPr>
        <w:pStyle w:val="ConsPlusNormal"/>
        <w:ind w:firstLine="540"/>
        <w:jc w:val="both"/>
      </w:pPr>
      <w:r>
        <w:t>17. Лицо, ответственное за безопасное производство работ мобильными подъемными рабочими платформами, назначается на участке работ, где используются мобильные подъемные рабочие платформы: в структурном подразделении организации, на смене, на строительной площадке или другом участке работ.</w:t>
      </w:r>
    </w:p>
    <w:p w:rsidR="00C436E3" w:rsidRDefault="00C436E3">
      <w:pPr>
        <w:pStyle w:val="ConsPlusNormal"/>
        <w:ind w:firstLine="540"/>
        <w:jc w:val="both"/>
      </w:pPr>
      <w:r>
        <w:t xml:space="preserve">18. </w:t>
      </w:r>
      <w:proofErr w:type="gramStart"/>
      <w:r>
        <w:t>В организациях, в которых не могут быть назначены лица, предусмотренные абзацами третьим и четвертым части второй пункта 12 настоящих Правил, выполнение обязанностей лица, ответственного за содержание мобильных подъемных рабочих платформ в исправном состоянии, и лица, ответственного за безопасное производство работ мобильными подъемными рабочими платформами, возлагается приказом руководителя организации на одного специалиста.</w:t>
      </w:r>
      <w:proofErr w:type="gramEnd"/>
    </w:p>
    <w:p w:rsidR="00C436E3" w:rsidRDefault="00C436E3">
      <w:pPr>
        <w:pStyle w:val="ConsPlusNormal"/>
        <w:ind w:firstLine="540"/>
        <w:jc w:val="both"/>
      </w:pPr>
      <w:r>
        <w:t xml:space="preserve">19. </w:t>
      </w:r>
      <w:proofErr w:type="gramStart"/>
      <w:r>
        <w:t xml:space="preserve">В случаях, когда работодатель не имеет возможности назначить лиц, предусмотренных частью второй пункта 12 настоящих Правил, обязанности лица по надзору за безопасной эксплуатацией мобильных подъемных рабочих платформ, лица, ответственного за содержание мобильных подъемных рабочих платформ в исправном состоянии, и лица, ответственного за </w:t>
      </w:r>
      <w:r>
        <w:lastRenderedPageBreak/>
        <w:t>безопасное производство работ мобильными подъемными рабочими платформами, возлагаются на работающих другой организации в соответствии с законодательством Республики Беларусь</w:t>
      </w:r>
      <w:proofErr w:type="gramEnd"/>
      <w:r>
        <w:t>.</w:t>
      </w:r>
    </w:p>
    <w:p w:rsidR="00C436E3" w:rsidRDefault="00C436E3">
      <w:pPr>
        <w:pStyle w:val="ConsPlusNormal"/>
        <w:ind w:firstLine="540"/>
        <w:jc w:val="both"/>
      </w:pPr>
      <w:r>
        <w:t>20. Специалисты, выполняющие обязанности лица по надзору за безопасной эксплуатацией мобильных подъемных рабочих платформ, лица, ответственного за содержание мобильных подъемных рабочих платформ в исправном состоянии, должны в установленном порядке повышать свою квалификацию в учреждениях дополнительного образования взрослых.</w:t>
      </w:r>
    </w:p>
    <w:p w:rsidR="00C436E3" w:rsidRDefault="00C436E3">
      <w:pPr>
        <w:pStyle w:val="ConsPlusNormal"/>
        <w:ind w:firstLine="540"/>
        <w:jc w:val="both"/>
      </w:pPr>
      <w:r>
        <w:t xml:space="preserve">21. К управлению мобильными подъемными рабочими платформами допускаются лица, прошедшие в установленном порядке </w:t>
      </w:r>
      <w:proofErr w:type="gramStart"/>
      <w:r>
        <w:t>обучение по</w:t>
      </w:r>
      <w:proofErr w:type="gramEnd"/>
      <w:r>
        <w:t xml:space="preserve"> соответствующей профессии, медицинский осмотр, инструктаж, стажировку и проверку знаний по вопросам охраны труда, имеющие группу по электробезопасности не ниже II.</w:t>
      </w:r>
    </w:p>
    <w:p w:rsidR="00C436E3" w:rsidRDefault="00C436E3">
      <w:pPr>
        <w:pStyle w:val="ConsPlusNormal"/>
        <w:ind w:firstLine="540"/>
        <w:jc w:val="both"/>
      </w:pPr>
      <w:r>
        <w:t>22. К работе в рабочих платформах мобильных подъемных рабочих платформ (далее - рабочие платформы) допускаются лица, имеющие соответствующую квалификацию по профессии (специальности), прошедшие в установленном порядке обучение, инструктаж, стажировку и проверку знаний по вопросам охраны труда.</w:t>
      </w:r>
    </w:p>
    <w:p w:rsidR="00C436E3" w:rsidRDefault="00C436E3">
      <w:pPr>
        <w:pStyle w:val="ConsPlusNormal"/>
        <w:ind w:firstLine="540"/>
        <w:jc w:val="both"/>
      </w:pPr>
      <w:r>
        <w:t xml:space="preserve">23. Когда рабочая зона рабочих платформ не </w:t>
      </w:r>
      <w:proofErr w:type="gramStart"/>
      <w:r>
        <w:t>просматривается с поста управления машиниста и нет</w:t>
      </w:r>
      <w:proofErr w:type="gramEnd"/>
      <w:r>
        <w:t xml:space="preserve"> радиотелефонной связи (переговорного устройства) между машинистами и работающими в рабочих платформах, лицом, ответственным за безопасное производство работ мобильными подъемными рабочими платформами, для передачи сигналов назначается сигнальщик.</w:t>
      </w:r>
    </w:p>
    <w:p w:rsidR="00C436E3" w:rsidRDefault="00C436E3">
      <w:pPr>
        <w:pStyle w:val="ConsPlusNormal"/>
        <w:ind w:firstLine="540"/>
        <w:jc w:val="both"/>
      </w:pPr>
      <w:r>
        <w:t>Привлекать дополнительных сигнальщиков для передачи сигналов машинисту запрещается.</w:t>
      </w:r>
    </w:p>
    <w:p w:rsidR="00C436E3" w:rsidRDefault="00C436E3">
      <w:pPr>
        <w:pStyle w:val="ConsPlusNormal"/>
        <w:ind w:firstLine="540"/>
        <w:jc w:val="both"/>
      </w:pPr>
      <w:r>
        <w:t xml:space="preserve">24. </w:t>
      </w:r>
      <w:proofErr w:type="gramStart"/>
      <w:r>
        <w:t>Сигнальщиком назначают работающего не моложе 18 лет после проведения лицом, ответственным за безопасное производство работ мобильными подъемными рабочими платформами, целевого инструктажа по охране труда в соответствии с Инструкцией о порядке подготовки (обучения), переподготовки, стажировки, инструктажа, повышения квалификации и проверки знаний работающих по вопросам охраны труда, разъяснения сигналов, подаваемых в процессе работы, и проверки усвоения им сигналов, подаваемых в процессе работы</w:t>
      </w:r>
      <w:proofErr w:type="gramEnd"/>
      <w:r>
        <w:t>.</w:t>
      </w:r>
    </w:p>
    <w:p w:rsidR="00C436E3" w:rsidRDefault="00C436E3">
      <w:pPr>
        <w:pStyle w:val="ConsPlusNormal"/>
        <w:ind w:firstLine="540"/>
        <w:jc w:val="both"/>
      </w:pPr>
      <w:r>
        <w:t>25. Значение сигналов, подаваемых в процессе работы или передвижения мобильных подъемных рабочих платформ, должно быть разъяснено машинистам, работающим в рабочих платформах.</w:t>
      </w:r>
    </w:p>
    <w:p w:rsidR="00C436E3" w:rsidRDefault="00C436E3">
      <w:pPr>
        <w:pStyle w:val="ConsPlusNormal"/>
        <w:ind w:firstLine="540"/>
        <w:jc w:val="both"/>
      </w:pPr>
    </w:p>
    <w:p w:rsidR="00C436E3" w:rsidRDefault="00C436E3">
      <w:pPr>
        <w:pStyle w:val="ConsPlusNormal"/>
        <w:jc w:val="center"/>
        <w:outlineLvl w:val="1"/>
      </w:pPr>
      <w:r>
        <w:t>ГЛАВА 4</w:t>
      </w:r>
    </w:p>
    <w:p w:rsidR="00C436E3" w:rsidRDefault="00C436E3">
      <w:pPr>
        <w:pStyle w:val="ConsPlusNormal"/>
        <w:jc w:val="center"/>
      </w:pPr>
      <w:r>
        <w:t>ВВОД В ЭКСПЛУАТАЦИЮ МОБИЛЬНЫХ ПОДЪЕМНЫХ РАБОЧИХ ПЛАТФОРМ</w:t>
      </w:r>
    </w:p>
    <w:p w:rsidR="00C436E3" w:rsidRDefault="00C436E3">
      <w:pPr>
        <w:pStyle w:val="ConsPlusNormal"/>
        <w:ind w:firstLine="540"/>
        <w:jc w:val="both"/>
      </w:pPr>
    </w:p>
    <w:p w:rsidR="00C436E3" w:rsidRDefault="00C436E3">
      <w:pPr>
        <w:pStyle w:val="ConsPlusNormal"/>
        <w:ind w:firstLine="540"/>
        <w:jc w:val="both"/>
      </w:pPr>
      <w:r>
        <w:t>26. Ввод в эксплуатацию мобильных подъемных рабочих платформ осуществляется в соответствии с требованиями эксплуатационных документов, технических нормативных правовых актов.</w:t>
      </w:r>
    </w:p>
    <w:p w:rsidR="00C436E3" w:rsidRDefault="00C436E3">
      <w:pPr>
        <w:pStyle w:val="ConsPlusNormal"/>
        <w:ind w:firstLine="540"/>
        <w:jc w:val="both"/>
      </w:pPr>
      <w:r>
        <w:t>27. Разрешение на ввод в эксплуатацию мобильных подъемных рабочих платформ выдает лицо по надзору за безопасной эксплуатацией мобильных подъемных рабочих платформ.</w:t>
      </w:r>
    </w:p>
    <w:p w:rsidR="00C436E3" w:rsidRDefault="00C436E3">
      <w:pPr>
        <w:pStyle w:val="ConsPlusNormal"/>
        <w:ind w:firstLine="540"/>
        <w:jc w:val="both"/>
      </w:pPr>
      <w:r>
        <w:t>Разрешение на ввод в эксплуатацию мобильных подъемных рабочих платформ выдается на основании эксплуатационных документов, ремонтной документации, технического освидетельствования и записывается в паспорт мобильной подъемной рабочей платформы.</w:t>
      </w:r>
    </w:p>
    <w:p w:rsidR="00C436E3" w:rsidRDefault="00C436E3">
      <w:pPr>
        <w:pStyle w:val="ConsPlusNormal"/>
        <w:ind w:firstLine="540"/>
        <w:jc w:val="both"/>
      </w:pPr>
      <w:r>
        <w:t>28. Мобильные подъемные рабочие платформы, не имеющие паспортов организаций-изготовителей, не допускаются к эксплуатации.</w:t>
      </w:r>
    </w:p>
    <w:p w:rsidR="00C436E3" w:rsidRDefault="00C436E3">
      <w:pPr>
        <w:pStyle w:val="ConsPlusNormal"/>
        <w:ind w:firstLine="540"/>
        <w:jc w:val="both"/>
      </w:pPr>
      <w:r>
        <w:t>Мобильные подъемные рабочие платформы могут быть допущены к эксплуатации после получения дубликатов паспортов от организаций - изготовителей данных мобильных подъемных рабочих платформ или организаций (индивидуальных предпринимателей), осуществляющих проектирование, изготовление, ремонт, модернизацию, техническое освидетельствование, техническое диагностирование мобильных подъемных рабочих платформ (далее - специализированные организации).</w:t>
      </w:r>
    </w:p>
    <w:p w:rsidR="00C436E3" w:rsidRDefault="00C436E3">
      <w:pPr>
        <w:pStyle w:val="ConsPlusNormal"/>
        <w:ind w:firstLine="540"/>
        <w:jc w:val="both"/>
      </w:pPr>
      <w:r>
        <w:t>29. На видном месте конструкции мобильных подъемных рабочих платформ указываются регистрационный номер, грузоподъемность, даты следующих технических освидетельствований.</w:t>
      </w:r>
    </w:p>
    <w:p w:rsidR="00C436E3" w:rsidRDefault="00C436E3">
      <w:pPr>
        <w:pStyle w:val="ConsPlusNormal"/>
        <w:ind w:firstLine="540"/>
        <w:jc w:val="both"/>
      </w:pPr>
    </w:p>
    <w:p w:rsidR="00C436E3" w:rsidRDefault="00C436E3">
      <w:pPr>
        <w:pStyle w:val="ConsPlusNormal"/>
        <w:jc w:val="center"/>
        <w:outlineLvl w:val="1"/>
      </w:pPr>
      <w:r>
        <w:t>ГЛАВА 5</w:t>
      </w:r>
    </w:p>
    <w:p w:rsidR="00C436E3" w:rsidRDefault="00C436E3">
      <w:pPr>
        <w:pStyle w:val="ConsPlusNormal"/>
        <w:jc w:val="center"/>
      </w:pPr>
      <w:r>
        <w:t xml:space="preserve">ТЕХНИЧЕСКОЕ ОСВИДЕТЕЛЬСТВОВАНИЕ, ТЕХНИЧЕСКОЕ ДИАГНОСТИРОВАНИЕ МОБИЛЬНЫХ </w:t>
      </w:r>
      <w:r>
        <w:lastRenderedPageBreak/>
        <w:t>ПОДЪЕМНЫХ РАБОЧИХ ПЛАТФОРМ</w:t>
      </w:r>
    </w:p>
    <w:p w:rsidR="00C436E3" w:rsidRDefault="00C436E3">
      <w:pPr>
        <w:pStyle w:val="ConsPlusNormal"/>
        <w:ind w:firstLine="540"/>
        <w:jc w:val="both"/>
      </w:pPr>
    </w:p>
    <w:p w:rsidR="00C436E3" w:rsidRDefault="00C436E3">
      <w:pPr>
        <w:pStyle w:val="ConsPlusNormal"/>
        <w:ind w:firstLine="540"/>
        <w:jc w:val="both"/>
      </w:pPr>
      <w:r>
        <w:t>30. Техническое освидетельствование мобильных подъемных рабочих платформ проводят с целью установить, что:</w:t>
      </w:r>
    </w:p>
    <w:p w:rsidR="00C436E3" w:rsidRDefault="00C436E3">
      <w:pPr>
        <w:pStyle w:val="ConsPlusNormal"/>
        <w:ind w:firstLine="540"/>
        <w:jc w:val="both"/>
      </w:pPr>
      <w:r>
        <w:t>мобильные подъемные рабочие платформы соответствуют требованиям эксплуатационных документов, технических нормативных правовых актов;</w:t>
      </w:r>
    </w:p>
    <w:p w:rsidR="00C436E3" w:rsidRDefault="00C436E3">
      <w:pPr>
        <w:pStyle w:val="ConsPlusNormal"/>
        <w:ind w:firstLine="540"/>
        <w:jc w:val="both"/>
      </w:pPr>
      <w:r>
        <w:t>мобильные подъемные рабочие платформы находятся в технически исправном состоянии, обеспечивающем их безопасную эксплуатацию;</w:t>
      </w:r>
    </w:p>
    <w:p w:rsidR="00C436E3" w:rsidRDefault="00C436E3">
      <w:pPr>
        <w:pStyle w:val="ConsPlusNormal"/>
        <w:ind w:firstLine="540"/>
        <w:jc w:val="both"/>
      </w:pPr>
      <w:r>
        <w:t>организация эксплуатации мобильных подъемных рабочих платформ отвечает требованиям настоящих Правил.</w:t>
      </w:r>
    </w:p>
    <w:p w:rsidR="00C436E3" w:rsidRDefault="00C436E3">
      <w:pPr>
        <w:pStyle w:val="ConsPlusNormal"/>
        <w:ind w:firstLine="540"/>
        <w:jc w:val="both"/>
      </w:pPr>
      <w:r>
        <w:t>31. Техническое освидетельствование мобильных подъемных рабочих платформ проводится в соответствии с требованиями их эксплуатационных документов, технических нормативных правовых актов.</w:t>
      </w:r>
    </w:p>
    <w:p w:rsidR="00C436E3" w:rsidRDefault="00C436E3">
      <w:pPr>
        <w:pStyle w:val="ConsPlusNormal"/>
        <w:ind w:firstLine="540"/>
        <w:jc w:val="both"/>
      </w:pPr>
      <w:r>
        <w:t>32. Проведение технического освидетельствования мобильных подъемных рабочих платформ в организации возлагается на лицо по надзору за безопасной эксплуатацией мобильных подъемных рабочих платформ и осуществляется при участии лица, ответственного за содержание мобильных подъемных рабочих платформ в исправном состоянии.</w:t>
      </w:r>
    </w:p>
    <w:p w:rsidR="00C436E3" w:rsidRDefault="00C436E3">
      <w:pPr>
        <w:pStyle w:val="ConsPlusNormal"/>
        <w:ind w:firstLine="540"/>
        <w:jc w:val="both"/>
      </w:pPr>
      <w:r>
        <w:t>Допускается проведение технического освидетельствования мобильных подъемных рабочих платформ в специализированных организациях в соответствии с законодательством Республики Беларусь.</w:t>
      </w:r>
    </w:p>
    <w:p w:rsidR="00C436E3" w:rsidRDefault="00C436E3">
      <w:pPr>
        <w:pStyle w:val="ConsPlusNormal"/>
        <w:ind w:firstLine="540"/>
        <w:jc w:val="both"/>
      </w:pPr>
      <w:r>
        <w:t>33. Результаты технического освидетельствования мобильных подъемных рабочих платформ записывает в паспорт лицо, его проводившее, с указанием срока следующего технического освидетельствования.</w:t>
      </w:r>
    </w:p>
    <w:p w:rsidR="00C436E3" w:rsidRDefault="00C436E3">
      <w:pPr>
        <w:pStyle w:val="ConsPlusNormal"/>
        <w:ind w:firstLine="540"/>
        <w:jc w:val="both"/>
      </w:pPr>
      <w:r>
        <w:t>34. Разрешение на дальнейшее использование мобильных подъемных рабочих платформ после проведения технического освидетельствования выдает лицо по надзору за безопасной эксплуатацией мобильных подъемных рабочих платформ.</w:t>
      </w:r>
    </w:p>
    <w:p w:rsidR="00C436E3" w:rsidRDefault="00C436E3">
      <w:pPr>
        <w:pStyle w:val="ConsPlusNormal"/>
        <w:ind w:firstLine="540"/>
        <w:jc w:val="both"/>
      </w:pPr>
      <w:r>
        <w:t>35. Мобильные подъемные рабочие платформы в процессе эксплуатации должны подвергаться техническому диагностированию в соответствии с техническими нормативными правовыми актами, эксплуатационными документами.</w:t>
      </w:r>
    </w:p>
    <w:p w:rsidR="00C436E3" w:rsidRDefault="00C436E3">
      <w:pPr>
        <w:pStyle w:val="ConsPlusNormal"/>
        <w:ind w:firstLine="540"/>
        <w:jc w:val="both"/>
      </w:pPr>
    </w:p>
    <w:p w:rsidR="00C436E3" w:rsidRDefault="00C436E3">
      <w:pPr>
        <w:pStyle w:val="ConsPlusNormal"/>
        <w:jc w:val="center"/>
        <w:outlineLvl w:val="1"/>
      </w:pPr>
      <w:r>
        <w:t>ГЛАВА 6</w:t>
      </w:r>
    </w:p>
    <w:p w:rsidR="00C436E3" w:rsidRDefault="00C436E3">
      <w:pPr>
        <w:pStyle w:val="ConsPlusNormal"/>
        <w:jc w:val="center"/>
      </w:pPr>
      <w:r>
        <w:t>ИСПОЛЬЗОВАНИЕ МОБИЛЬНЫХ ПОДЪЕМНЫХ РАБОЧИХ ПЛАТФОРМ</w:t>
      </w:r>
    </w:p>
    <w:p w:rsidR="00C436E3" w:rsidRDefault="00C436E3">
      <w:pPr>
        <w:pStyle w:val="ConsPlusNormal"/>
        <w:ind w:firstLine="540"/>
        <w:jc w:val="both"/>
      </w:pPr>
    </w:p>
    <w:p w:rsidR="00C436E3" w:rsidRDefault="00C436E3">
      <w:pPr>
        <w:pStyle w:val="ConsPlusNormal"/>
        <w:ind w:firstLine="540"/>
        <w:jc w:val="both"/>
      </w:pPr>
      <w:r>
        <w:t>36. Использование мобильных подъемных рабочих платформ должно осуществляться при условии соблюдения требований СТБ ЕН 280-2006 &lt;*&gt;, других технических нормативных правовых актов, эксплуатационных документов, проектов производства работ, технологических карт.</w:t>
      </w:r>
    </w:p>
    <w:p w:rsidR="00C436E3" w:rsidRDefault="00C436E3">
      <w:pPr>
        <w:pStyle w:val="ConsPlusNormal"/>
        <w:ind w:firstLine="540"/>
        <w:jc w:val="both"/>
      </w:pPr>
      <w:r>
        <w:t>--------------------------------</w:t>
      </w:r>
    </w:p>
    <w:p w:rsidR="00C436E3" w:rsidRDefault="00C436E3">
      <w:pPr>
        <w:pStyle w:val="ConsPlusNormal"/>
        <w:ind w:firstLine="540"/>
        <w:jc w:val="both"/>
      </w:pPr>
      <w:r>
        <w:t>&lt;*&gt; Для мобильных подъемных рабочих платформ, изготовленных после 1 сентября 2007 г.</w:t>
      </w:r>
    </w:p>
    <w:p w:rsidR="00C436E3" w:rsidRDefault="00C436E3">
      <w:pPr>
        <w:pStyle w:val="ConsPlusNormal"/>
        <w:ind w:firstLine="540"/>
        <w:jc w:val="both"/>
      </w:pPr>
    </w:p>
    <w:p w:rsidR="00C436E3" w:rsidRDefault="00C436E3">
      <w:pPr>
        <w:pStyle w:val="ConsPlusNormal"/>
        <w:ind w:firstLine="540"/>
        <w:jc w:val="both"/>
      </w:pPr>
      <w:r>
        <w:t>37. Собственник мобильных подъемных рабочих платформ использует мобильные подъемные рабочие платформы в соответствии с законодательством Республики Беларусь.</w:t>
      </w:r>
    </w:p>
    <w:p w:rsidR="00C436E3" w:rsidRDefault="00C436E3">
      <w:pPr>
        <w:pStyle w:val="ConsPlusNormal"/>
        <w:ind w:firstLine="540"/>
        <w:jc w:val="both"/>
      </w:pPr>
      <w:r>
        <w:t>38. Работодатели:</w:t>
      </w:r>
    </w:p>
    <w:p w:rsidR="00C436E3" w:rsidRDefault="00C436E3">
      <w:pPr>
        <w:pStyle w:val="ConsPlusNormal"/>
        <w:ind w:firstLine="540"/>
        <w:jc w:val="both"/>
      </w:pPr>
      <w:r>
        <w:t>разрабатывают проекты производства работ, технологические карты и обеспечивают ими лиц, ответственных за безопасное производство работ мобильными подъемными рабочими платформами;</w:t>
      </w:r>
    </w:p>
    <w:p w:rsidR="00C436E3" w:rsidRDefault="00C436E3">
      <w:pPr>
        <w:pStyle w:val="ConsPlusNormal"/>
        <w:ind w:firstLine="540"/>
        <w:jc w:val="both"/>
      </w:pPr>
      <w:r>
        <w:t>знакомят под роспись с проектами производства работ, технологическими картами лиц, ответственных за безопасное производство работ мобильными подъемными рабочими платформами, машинистов, работающих в рабочей платформе.</w:t>
      </w:r>
    </w:p>
    <w:p w:rsidR="00C436E3" w:rsidRDefault="00C436E3">
      <w:pPr>
        <w:pStyle w:val="ConsPlusNormal"/>
        <w:ind w:firstLine="540"/>
        <w:jc w:val="both"/>
      </w:pPr>
      <w:r>
        <w:t>39. Машинисты перед началом и по окончании работы, смены проверяют техническое состояние мобильных подъемных рабочих платформ в соответствии с эксплуатационными документами.</w:t>
      </w:r>
    </w:p>
    <w:p w:rsidR="00C436E3" w:rsidRDefault="00C436E3">
      <w:pPr>
        <w:pStyle w:val="ConsPlusNormal"/>
        <w:ind w:firstLine="540"/>
        <w:jc w:val="both"/>
      </w:pPr>
      <w:r>
        <w:t>Результаты проверки мобильных подъемных рабочих платформ отражаются в вахтенном журнале согласно приложению к настоящим Правилам.</w:t>
      </w:r>
    </w:p>
    <w:p w:rsidR="00C436E3" w:rsidRDefault="00C436E3">
      <w:pPr>
        <w:pStyle w:val="ConsPlusNormal"/>
        <w:ind w:firstLine="540"/>
        <w:jc w:val="both"/>
      </w:pPr>
      <w:r>
        <w:t xml:space="preserve">40. </w:t>
      </w:r>
      <w:proofErr w:type="gramStart"/>
      <w:r>
        <w:t xml:space="preserve">Лицо, ответственное за безопасное производство работ мобильными подъемными </w:t>
      </w:r>
      <w:r>
        <w:lastRenderedPageBreak/>
        <w:t>рабочими платформами, перед использованием мобильных подъемных рабочих платформ определяет и обозначает рабочую зону, место их установки, средства связи машиниста с работающими в рабочей платформе, а также обеспечивает надлежащее освещение рабочей зоны.</w:t>
      </w:r>
      <w:proofErr w:type="gramEnd"/>
    </w:p>
    <w:p w:rsidR="00C436E3" w:rsidRDefault="00C436E3">
      <w:pPr>
        <w:pStyle w:val="ConsPlusNormal"/>
        <w:ind w:firstLine="540"/>
        <w:jc w:val="both"/>
      </w:pPr>
      <w:r>
        <w:t>41. Рабочая зона рабочей платформы в темное время суток должна быть освещена в соответствии с техническими нормативными правовыми актами.</w:t>
      </w:r>
    </w:p>
    <w:p w:rsidR="00C436E3" w:rsidRDefault="00C436E3">
      <w:pPr>
        <w:pStyle w:val="ConsPlusNormal"/>
        <w:ind w:firstLine="540"/>
        <w:jc w:val="both"/>
      </w:pPr>
      <w:r>
        <w:t>42. При эксплуатации мобильных подъемных рабочих платформ необходимо принять меры, предотвращающие их опрокидывание или самопроизвольное перемещение под действием ветра или при наличии уклона площадки в соответствии с техническими нормативными правовыми актами.</w:t>
      </w:r>
    </w:p>
    <w:p w:rsidR="00C436E3" w:rsidRDefault="00C436E3">
      <w:pPr>
        <w:pStyle w:val="ConsPlusNormal"/>
        <w:ind w:firstLine="540"/>
        <w:jc w:val="both"/>
      </w:pPr>
      <w:r>
        <w:t>43. Для выполнения работ мобильными подъемными рабочими платформами должна быть подготовлена площадка, соответствующая требованиям эксплуатационных документов, проектов производства работ.</w:t>
      </w:r>
    </w:p>
    <w:p w:rsidR="00C436E3" w:rsidRDefault="00C436E3">
      <w:pPr>
        <w:pStyle w:val="ConsPlusNormal"/>
        <w:ind w:firstLine="540"/>
        <w:jc w:val="both"/>
      </w:pPr>
      <w:r>
        <w:t>44. Использование мобильных подъемных рабочих платформ в охранных зонах воздушных линий электропередачи должно производиться в соответствии с требованиями межгосударственных стандартов ГОСТ 12.1.013-78 "Система стандартов безопасности труда. Строительство. Электробезопасность. Общие требования" и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w:t>
      </w:r>
      <w:proofErr w:type="gramStart"/>
      <w:r>
        <w:t xml:space="preserve"> В</w:t>
      </w:r>
      <w:proofErr w:type="gramEnd"/>
      <w:r>
        <w:t xml:space="preserve">", введенных в действие на территории Республики Беларусь </w:t>
      </w:r>
      <w:hyperlink r:id="rId20" w:history="1">
        <w:r>
          <w:rPr>
            <w:color w:val="0000FF"/>
          </w:rPr>
          <w:t>постановлением</w:t>
        </w:r>
      </w:hyperlink>
      <w:r>
        <w:t xml:space="preserve"> Комитета по стандартизации, метрологии и сертификации при Совете Министров Республики Беларусь от 17 декабря 1992 г. N 3.</w:t>
      </w:r>
    </w:p>
    <w:p w:rsidR="00C436E3" w:rsidRDefault="00C436E3">
      <w:pPr>
        <w:pStyle w:val="ConsPlusNormal"/>
        <w:ind w:firstLine="540"/>
        <w:jc w:val="both"/>
      </w:pPr>
      <w:r>
        <w:t>45. Для безопасного использования мобильных подъемных рабочих платформ работодатели должны обеспечивать соблюдение следующих требований:</w:t>
      </w:r>
    </w:p>
    <w:p w:rsidR="00C436E3" w:rsidRDefault="00C436E3">
      <w:pPr>
        <w:pStyle w:val="ConsPlusNormal"/>
        <w:ind w:firstLine="540"/>
        <w:jc w:val="both"/>
      </w:pPr>
      <w:r>
        <w:t>не допускать работающих и других лиц, не имеющих отношения к производимой работе, на место использования мобильных подъемных рабочих платформ;</w:t>
      </w:r>
    </w:p>
    <w:p w:rsidR="00C436E3" w:rsidRDefault="00C436E3">
      <w:pPr>
        <w:pStyle w:val="ConsPlusNormal"/>
        <w:ind w:firstLine="540"/>
        <w:jc w:val="both"/>
      </w:pPr>
      <w:r>
        <w:t>не допускать использования мобильных подъемных рабочих платформ при наличии у них признаков предельного состояния, указанных в эксплуатационных документах;</w:t>
      </w:r>
    </w:p>
    <w:p w:rsidR="00C436E3" w:rsidRDefault="00C436E3">
      <w:pPr>
        <w:pStyle w:val="ConsPlusNormal"/>
        <w:ind w:firstLine="540"/>
        <w:jc w:val="both"/>
      </w:pPr>
      <w:r>
        <w:t>не покидать мобильные подъемные рабочие платформы с работающим двигателем;</w:t>
      </w:r>
    </w:p>
    <w:p w:rsidR="00C436E3" w:rsidRDefault="00C436E3">
      <w:pPr>
        <w:pStyle w:val="ConsPlusNormal"/>
        <w:ind w:firstLine="540"/>
        <w:jc w:val="both"/>
      </w:pPr>
      <w:r>
        <w:t>при перерыве в работе принять меры, предупреждающие самопроизвольное перемещение и опрокидывание их под действием ветра, при наличии уклона местности, вследствие деформации и обрушения грунта.</w:t>
      </w:r>
    </w:p>
    <w:p w:rsidR="00C436E3" w:rsidRDefault="00C436E3">
      <w:pPr>
        <w:pStyle w:val="ConsPlusNormal"/>
        <w:ind w:firstLine="540"/>
        <w:jc w:val="both"/>
      </w:pPr>
      <w:r>
        <w:t xml:space="preserve">46. </w:t>
      </w:r>
      <w:proofErr w:type="gramStart"/>
      <w:r>
        <w:t>Использование мобильных подъемных рабочих платформ в местах производства работ при строительстве, реконструкции, ремонте и содержании автомобильных дорог общего пользования, улиц населенных пунктов, а также искусственных сооружений, объектов городского электрического транспорта и инженерных коммуникаций на них осуществляется в соответствии с требованиями технического кодекса установившейся практики "Обустройство мест производства работ при строительстве, реконструкции, ремонте и содержании автомобильных дорог и улиц населенных пунктов</w:t>
      </w:r>
      <w:proofErr w:type="gramEnd"/>
      <w:r>
        <w:t xml:space="preserve">", утвержденного </w:t>
      </w:r>
      <w:hyperlink r:id="rId21" w:history="1">
        <w:r>
          <w:rPr>
            <w:color w:val="0000FF"/>
          </w:rPr>
          <w:t>приказом</w:t>
        </w:r>
      </w:hyperlink>
      <w:r>
        <w:t xml:space="preserve"> Департамента "Белавтодор" Министерства транспорта и коммуникаций Республики Беларусь от 23 февраля 2009 г. N 38 "Об утверждении технического кодекса установившейся практики".</w:t>
      </w:r>
    </w:p>
    <w:p w:rsidR="00C436E3" w:rsidRDefault="00C436E3">
      <w:pPr>
        <w:pStyle w:val="ConsPlusNormal"/>
        <w:ind w:firstLine="540"/>
        <w:jc w:val="both"/>
      </w:pPr>
      <w:r>
        <w:t>47. При аварии мобильных подъемных рабочих платформ, не повлекшей за собой несчастных случаев на производстве, работодатель информирует о происшествии Департамент государственной инспекции труда Министерства труда и социальной защиты Республики Беларусь.</w:t>
      </w:r>
    </w:p>
    <w:p w:rsidR="00C436E3" w:rsidRDefault="00C436E3">
      <w:pPr>
        <w:pStyle w:val="ConsPlusNormal"/>
        <w:ind w:firstLine="540"/>
        <w:jc w:val="both"/>
      </w:pPr>
    </w:p>
    <w:p w:rsidR="00C436E3" w:rsidRDefault="00C436E3">
      <w:pPr>
        <w:pStyle w:val="ConsPlusNormal"/>
        <w:jc w:val="center"/>
        <w:outlineLvl w:val="1"/>
      </w:pPr>
      <w:r>
        <w:t>ГЛАВА 7</w:t>
      </w:r>
    </w:p>
    <w:p w:rsidR="00C436E3" w:rsidRDefault="00C436E3">
      <w:pPr>
        <w:pStyle w:val="ConsPlusNormal"/>
        <w:jc w:val="center"/>
      </w:pPr>
      <w:r>
        <w:t>ПРИМЕНЕНИЕ СРЕДСТВ ИНДИВИДУАЛЬНОЙ ЗАЩИТЫ, СМЫВАЮЩИХ И ОБЕЗВРЕЖИВАЮЩИХ СРЕДСТВ</w:t>
      </w:r>
    </w:p>
    <w:p w:rsidR="00C436E3" w:rsidRDefault="00C436E3">
      <w:pPr>
        <w:pStyle w:val="ConsPlusNormal"/>
        <w:ind w:firstLine="540"/>
        <w:jc w:val="both"/>
      </w:pPr>
    </w:p>
    <w:p w:rsidR="00C436E3" w:rsidRDefault="00C436E3">
      <w:pPr>
        <w:pStyle w:val="ConsPlusNormal"/>
        <w:ind w:firstLine="540"/>
        <w:jc w:val="both"/>
      </w:pPr>
      <w:r>
        <w:t xml:space="preserve">48. </w:t>
      </w:r>
      <w:proofErr w:type="gramStart"/>
      <w:r>
        <w:t xml:space="preserve">Работающие по трудовым договорам обеспечиваются средствами индивидуальной защиты в соответствии с </w:t>
      </w:r>
      <w:hyperlink r:id="rId22" w:history="1">
        <w:r>
          <w:rPr>
            <w:color w:val="0000FF"/>
          </w:rPr>
          <w:t>Инструкцией</w:t>
        </w:r>
      </w:hyperlink>
      <w:r>
        <w:t xml:space="preserve">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N 209 (Национальный реестр правовых актов Республики Беларусь, 2009 г., N 68, 8/20390), Типовыми </w:t>
      </w:r>
      <w:hyperlink r:id="rId23" w:history="1">
        <w:r>
          <w:rPr>
            <w:color w:val="0000FF"/>
          </w:rPr>
          <w:t>нормами</w:t>
        </w:r>
      </w:hyperlink>
      <w:r>
        <w:t xml:space="preserve"> бесплатной выдачи средств </w:t>
      </w:r>
      <w:r>
        <w:lastRenderedPageBreak/>
        <w:t>индивидуальной защиты работникам общих профессий и должностей для</w:t>
      </w:r>
      <w:proofErr w:type="gramEnd"/>
      <w:r>
        <w:t xml:space="preserve"> всех отраслей экономики, утвержденными постановлением Министерства труда и социальной защиты Республики Беларусь от 22 сентября 2006 г. N 110 (Национальный реестр правовых актов Республики Беларусь, 2006 г., N 171, 8/15132).</w:t>
      </w:r>
    </w:p>
    <w:p w:rsidR="00C436E3" w:rsidRDefault="00C436E3">
      <w:pPr>
        <w:pStyle w:val="ConsPlusNormal"/>
        <w:ind w:firstLine="540"/>
        <w:jc w:val="both"/>
      </w:pPr>
      <w:proofErr w:type="gramStart"/>
      <w:r>
        <w:t>Работающие по гражданско-правовым договорам обеспечиваются средствами индивидуальной защиты в соответствии с данными договорами.</w:t>
      </w:r>
      <w:proofErr w:type="gramEnd"/>
    </w:p>
    <w:p w:rsidR="00C436E3" w:rsidRDefault="00C436E3">
      <w:pPr>
        <w:pStyle w:val="ConsPlusNormal"/>
        <w:ind w:firstLine="540"/>
        <w:jc w:val="both"/>
      </w:pPr>
      <w:r>
        <w:t xml:space="preserve">49. Смывающие и обезвреживающие средства выдаются работающим по трудовым договорам согласно </w:t>
      </w:r>
      <w:hyperlink r:id="rId24" w:history="1">
        <w:r>
          <w:rPr>
            <w:color w:val="0000FF"/>
          </w:rPr>
          <w:t>постановлению</w:t>
        </w:r>
      </w:hyperlink>
      <w:r>
        <w:t xml:space="preserve"> Министерства труда и социальной защиты Республики Беларусь от 30 декабря 2008 г. N 208 "О нормах и порядке обеспечения работников смывающими и обезвреживающими средствами" (Национальный реестр правовых актов Республики Беларусь, 2009 г., N 41, 8/20379).</w:t>
      </w:r>
    </w:p>
    <w:p w:rsidR="00C436E3" w:rsidRDefault="00C436E3">
      <w:pPr>
        <w:pStyle w:val="ConsPlusNormal"/>
        <w:ind w:firstLine="540"/>
        <w:jc w:val="both"/>
      </w:pPr>
      <w:proofErr w:type="gramStart"/>
      <w:r>
        <w:t>Работающие</w:t>
      </w:r>
      <w:proofErr w:type="gramEnd"/>
      <w:r>
        <w:t xml:space="preserve"> по гражданско-правовым договорам обеспечиваются смывающими и обезвреживающими средствами в соответствии с данными договорами.</w:t>
      </w:r>
    </w:p>
    <w:p w:rsidR="00C436E3" w:rsidRDefault="00C436E3">
      <w:pPr>
        <w:pStyle w:val="ConsPlusNormal"/>
        <w:ind w:firstLine="540"/>
        <w:jc w:val="both"/>
      </w:pPr>
      <w:r>
        <w:t xml:space="preserve">50. Не допускаются к выполнению работ из рабочей </w:t>
      </w:r>
      <w:proofErr w:type="gramStart"/>
      <w:r>
        <w:t>платформы</w:t>
      </w:r>
      <w:proofErr w:type="gramEnd"/>
      <w:r>
        <w:t xml:space="preserve"> работающие без применения:</w:t>
      </w:r>
    </w:p>
    <w:p w:rsidR="00C436E3" w:rsidRDefault="00C436E3">
      <w:pPr>
        <w:pStyle w:val="ConsPlusNormal"/>
        <w:ind w:firstLine="540"/>
        <w:jc w:val="both"/>
      </w:pPr>
      <w:r>
        <w:t>защитных касок, предохраняющих голову от травм, вызванных падающими предметами или ударами о предметы или конструкции;</w:t>
      </w:r>
    </w:p>
    <w:p w:rsidR="00C436E3" w:rsidRDefault="00C436E3">
      <w:pPr>
        <w:pStyle w:val="ConsPlusNormal"/>
        <w:ind w:firstLine="540"/>
        <w:jc w:val="both"/>
      </w:pPr>
      <w:r>
        <w:t>предохранительных поясов для защиты от падения с высоты;</w:t>
      </w:r>
    </w:p>
    <w:p w:rsidR="00C436E3" w:rsidRDefault="00C436E3">
      <w:pPr>
        <w:pStyle w:val="ConsPlusNormal"/>
        <w:ind w:firstLine="540"/>
        <w:jc w:val="both"/>
      </w:pPr>
      <w:r>
        <w:t>других средств индивидуальной защиты, выданных с учетом характера производимых работ.</w:t>
      </w:r>
    </w:p>
    <w:p w:rsidR="00C436E3" w:rsidRDefault="00C436E3">
      <w:pPr>
        <w:pStyle w:val="ConsPlusNormal"/>
        <w:ind w:firstLine="540"/>
        <w:jc w:val="both"/>
      </w:pPr>
      <w:r>
        <w:t>51. Машинисты при использовании мобильных подъемных рабочих платформ должны находиться в защитных касках, а при выполнении работ в местах движения транспортных средств - в одежде специальной сигнальной повышенной видимости.</w:t>
      </w:r>
    </w:p>
    <w:p w:rsidR="00C436E3" w:rsidRDefault="00C436E3">
      <w:pPr>
        <w:pStyle w:val="ConsPlusNormal"/>
        <w:ind w:firstLine="540"/>
        <w:jc w:val="both"/>
      </w:pPr>
    </w:p>
    <w:p w:rsidR="00C436E3" w:rsidRDefault="00C436E3">
      <w:pPr>
        <w:pStyle w:val="ConsPlusNormal"/>
        <w:ind w:firstLine="540"/>
        <w:jc w:val="both"/>
      </w:pPr>
    </w:p>
    <w:p w:rsidR="00C436E3" w:rsidRDefault="00C436E3">
      <w:pPr>
        <w:pStyle w:val="ConsPlusNormal"/>
        <w:ind w:firstLine="540"/>
        <w:jc w:val="both"/>
      </w:pPr>
    </w:p>
    <w:p w:rsidR="00C436E3" w:rsidRDefault="00C436E3">
      <w:pPr>
        <w:pStyle w:val="ConsPlusNormal"/>
        <w:ind w:firstLine="540"/>
        <w:jc w:val="both"/>
      </w:pPr>
    </w:p>
    <w:p w:rsidR="00C436E3" w:rsidRDefault="00C436E3">
      <w:pPr>
        <w:pStyle w:val="ConsPlusNormal"/>
        <w:ind w:firstLine="540"/>
        <w:jc w:val="both"/>
      </w:pPr>
    </w:p>
    <w:p w:rsidR="00C436E3" w:rsidRDefault="00C436E3">
      <w:pPr>
        <w:pStyle w:val="ConsPlusNormal"/>
        <w:jc w:val="right"/>
        <w:outlineLvl w:val="0"/>
      </w:pPr>
      <w:r>
        <w:t>Приложение</w:t>
      </w:r>
    </w:p>
    <w:p w:rsidR="00C436E3" w:rsidRDefault="00C436E3">
      <w:pPr>
        <w:pStyle w:val="ConsPlusNormal"/>
        <w:jc w:val="right"/>
      </w:pPr>
      <w:r>
        <w:t>к Межотраслевым правилам</w:t>
      </w:r>
    </w:p>
    <w:p w:rsidR="00C436E3" w:rsidRDefault="00C436E3">
      <w:pPr>
        <w:pStyle w:val="ConsPlusNormal"/>
        <w:jc w:val="right"/>
      </w:pPr>
      <w:r>
        <w:t>по охране труда при эксплуатации</w:t>
      </w:r>
    </w:p>
    <w:p w:rsidR="00C436E3" w:rsidRDefault="00C436E3">
      <w:pPr>
        <w:pStyle w:val="ConsPlusNormal"/>
        <w:jc w:val="right"/>
      </w:pPr>
      <w:r>
        <w:t>мобильных подъемных рабочих</w:t>
      </w:r>
    </w:p>
    <w:p w:rsidR="00C436E3" w:rsidRDefault="00C436E3">
      <w:pPr>
        <w:pStyle w:val="ConsPlusNormal"/>
        <w:jc w:val="right"/>
      </w:pPr>
      <w:r>
        <w:t>платформ</w:t>
      </w:r>
    </w:p>
    <w:p w:rsidR="00C436E3" w:rsidRDefault="00C436E3">
      <w:pPr>
        <w:pStyle w:val="ConsPlusNormal"/>
        <w:ind w:firstLine="540"/>
        <w:jc w:val="both"/>
      </w:pPr>
    </w:p>
    <w:p w:rsidR="00C436E3" w:rsidRDefault="00C436E3">
      <w:pPr>
        <w:pStyle w:val="ConsPlusNormal"/>
        <w:jc w:val="right"/>
      </w:pPr>
      <w:r>
        <w:t>Форма</w:t>
      </w:r>
    </w:p>
    <w:p w:rsidR="00C436E3" w:rsidRDefault="00C436E3">
      <w:pPr>
        <w:pStyle w:val="ConsPlusNormal"/>
        <w:ind w:firstLine="540"/>
        <w:jc w:val="both"/>
      </w:pPr>
    </w:p>
    <w:p w:rsidR="00C436E3" w:rsidRDefault="00C436E3">
      <w:pPr>
        <w:pStyle w:val="ConsPlusNonformat"/>
        <w:jc w:val="both"/>
      </w:pPr>
      <w:r>
        <w:rPr>
          <w:sz w:val="16"/>
        </w:rPr>
        <w:t xml:space="preserve">                             ВАХТЕННЫЙ ЖУРНАЛ</w:t>
      </w:r>
    </w:p>
    <w:p w:rsidR="00C436E3" w:rsidRDefault="00C436E3">
      <w:pPr>
        <w:pStyle w:val="ConsPlusNonformat"/>
        <w:jc w:val="both"/>
      </w:pPr>
    </w:p>
    <w:p w:rsidR="00C436E3" w:rsidRDefault="00C436E3">
      <w:pPr>
        <w:pStyle w:val="ConsPlusNonformat"/>
        <w:jc w:val="both"/>
      </w:pPr>
      <w:r>
        <w:rPr>
          <w:sz w:val="16"/>
        </w:rPr>
        <w:t xml:space="preserve">                                   Начат __________________________________</w:t>
      </w:r>
    </w:p>
    <w:p w:rsidR="00C436E3" w:rsidRDefault="00C436E3">
      <w:pPr>
        <w:pStyle w:val="ConsPlusNonformat"/>
        <w:jc w:val="both"/>
      </w:pPr>
      <w:r>
        <w:rPr>
          <w:sz w:val="16"/>
        </w:rPr>
        <w:t xml:space="preserve">                                            (дата начала ведения журнала)</w:t>
      </w:r>
    </w:p>
    <w:p w:rsidR="00C436E3" w:rsidRDefault="00C436E3">
      <w:pPr>
        <w:pStyle w:val="ConsPlusNonformat"/>
        <w:jc w:val="both"/>
      </w:pPr>
      <w:r>
        <w:rPr>
          <w:sz w:val="16"/>
        </w:rPr>
        <w:t xml:space="preserve">                                   Окончен ________________________________</w:t>
      </w:r>
    </w:p>
    <w:p w:rsidR="00C436E3" w:rsidRDefault="00C436E3">
      <w:pPr>
        <w:pStyle w:val="ConsPlusNonformat"/>
        <w:jc w:val="both"/>
      </w:pPr>
      <w:r>
        <w:rPr>
          <w:sz w:val="16"/>
        </w:rPr>
        <w:t xml:space="preserve">                                           (дата окончания ведения журнала)</w:t>
      </w:r>
    </w:p>
    <w:p w:rsidR="00C436E3" w:rsidRDefault="00C436E3">
      <w:pPr>
        <w:pStyle w:val="ConsPlusNonformat"/>
        <w:jc w:val="both"/>
      </w:pPr>
    </w:p>
    <w:p w:rsidR="00C436E3" w:rsidRDefault="00C436E3">
      <w:pPr>
        <w:pStyle w:val="ConsPlusNonformat"/>
        <w:jc w:val="both"/>
      </w:pPr>
      <w:r>
        <w:rPr>
          <w:sz w:val="16"/>
        </w:rPr>
        <w:t xml:space="preserve">        Основные сведения о мобильных подъемных рабочих платформах</w:t>
      </w:r>
    </w:p>
    <w:p w:rsidR="00C436E3" w:rsidRDefault="00C436E3">
      <w:pPr>
        <w:pStyle w:val="ConsPlusNonformat"/>
        <w:jc w:val="both"/>
      </w:pPr>
    </w:p>
    <w:p w:rsidR="00C436E3" w:rsidRDefault="00C436E3">
      <w:pPr>
        <w:pStyle w:val="ConsPlusNonformat"/>
        <w:jc w:val="both"/>
      </w:pPr>
      <w:r>
        <w:rPr>
          <w:sz w:val="16"/>
        </w:rPr>
        <w:t xml:space="preserve">     1. Мобильная подъемная рабочая платформа, </w:t>
      </w:r>
      <w:proofErr w:type="gramStart"/>
      <w:r>
        <w:rPr>
          <w:sz w:val="16"/>
        </w:rPr>
        <w:t>регистрационный</w:t>
      </w:r>
      <w:proofErr w:type="gramEnd"/>
      <w:r>
        <w:rPr>
          <w:sz w:val="16"/>
        </w:rPr>
        <w:t xml:space="preserve"> N __________</w:t>
      </w:r>
    </w:p>
    <w:p w:rsidR="00C436E3" w:rsidRDefault="00C436E3">
      <w:pPr>
        <w:pStyle w:val="ConsPlusNonformat"/>
        <w:jc w:val="both"/>
      </w:pPr>
      <w:r>
        <w:rPr>
          <w:sz w:val="16"/>
        </w:rPr>
        <w:t>___________________________________________________________________________</w:t>
      </w:r>
    </w:p>
    <w:p w:rsidR="00C436E3" w:rsidRDefault="00C436E3">
      <w:pPr>
        <w:pStyle w:val="ConsPlusNonformat"/>
        <w:jc w:val="both"/>
      </w:pPr>
      <w:r>
        <w:rPr>
          <w:sz w:val="16"/>
        </w:rPr>
        <w:t xml:space="preserve">           (наименование мобильной подъемной рабочей платформы)</w:t>
      </w:r>
    </w:p>
    <w:p w:rsidR="00C436E3" w:rsidRDefault="00C436E3">
      <w:pPr>
        <w:pStyle w:val="ConsPlusNonformat"/>
        <w:jc w:val="both"/>
      </w:pPr>
      <w:r>
        <w:rPr>
          <w:sz w:val="16"/>
        </w:rPr>
        <w:t xml:space="preserve">     2. Мобильная подъемная рабочая платформа принадлежит _________________</w:t>
      </w:r>
    </w:p>
    <w:p w:rsidR="00C436E3" w:rsidRDefault="00C436E3">
      <w:pPr>
        <w:pStyle w:val="ConsPlusNonformat"/>
        <w:jc w:val="both"/>
      </w:pPr>
      <w:r>
        <w:rPr>
          <w:sz w:val="16"/>
        </w:rPr>
        <w:t xml:space="preserve">                                                            </w:t>
      </w:r>
      <w:proofErr w:type="gramStart"/>
      <w:r>
        <w:rPr>
          <w:sz w:val="16"/>
        </w:rPr>
        <w:t>(наименование</w:t>
      </w:r>
      <w:proofErr w:type="gramEnd"/>
    </w:p>
    <w:p w:rsidR="00C436E3" w:rsidRDefault="00C436E3">
      <w:pPr>
        <w:pStyle w:val="ConsPlusNonformat"/>
        <w:jc w:val="both"/>
      </w:pPr>
      <w:r>
        <w:rPr>
          <w:sz w:val="16"/>
        </w:rPr>
        <w:t>___________________________________________________________________________</w:t>
      </w:r>
    </w:p>
    <w:p w:rsidR="00C436E3" w:rsidRDefault="00C436E3">
      <w:pPr>
        <w:pStyle w:val="ConsPlusNonformat"/>
        <w:jc w:val="both"/>
      </w:pPr>
      <w:r>
        <w:rPr>
          <w:sz w:val="16"/>
        </w:rPr>
        <w:t xml:space="preserve">            собственника мобильной подъемной рабочей платформы)</w:t>
      </w:r>
    </w:p>
    <w:p w:rsidR="00C436E3" w:rsidRDefault="00C436E3">
      <w:pPr>
        <w:pStyle w:val="ConsPlusNonformat"/>
        <w:jc w:val="both"/>
      </w:pPr>
      <w:r>
        <w:rPr>
          <w:sz w:val="16"/>
        </w:rPr>
        <w:t xml:space="preserve">     3. Тип мобильной подъемной рабочей платформы и марка _________________</w:t>
      </w:r>
    </w:p>
    <w:p w:rsidR="00C436E3" w:rsidRDefault="00C436E3">
      <w:pPr>
        <w:pStyle w:val="ConsPlusNonformat"/>
        <w:jc w:val="both"/>
      </w:pPr>
      <w:r>
        <w:rPr>
          <w:sz w:val="16"/>
        </w:rPr>
        <w:t xml:space="preserve">     4. Основные параметры мобильной подъемной рабочей платформы:</w:t>
      </w:r>
    </w:p>
    <w:p w:rsidR="00C436E3" w:rsidRDefault="00C436E3">
      <w:pPr>
        <w:pStyle w:val="ConsPlusNonformat"/>
        <w:jc w:val="both"/>
      </w:pPr>
      <w:r>
        <w:rPr>
          <w:sz w:val="16"/>
        </w:rPr>
        <w:t xml:space="preserve">     4.1. грузоподъемность (</w:t>
      </w:r>
      <w:proofErr w:type="gramStart"/>
      <w:r>
        <w:rPr>
          <w:sz w:val="16"/>
        </w:rPr>
        <w:t>кг</w:t>
      </w:r>
      <w:proofErr w:type="gramEnd"/>
      <w:r>
        <w:rPr>
          <w:sz w:val="16"/>
        </w:rPr>
        <w:t>) ___________________________________________</w:t>
      </w:r>
    </w:p>
    <w:p w:rsidR="00C436E3" w:rsidRDefault="00C436E3">
      <w:pPr>
        <w:pStyle w:val="ConsPlusNonformat"/>
        <w:jc w:val="both"/>
      </w:pPr>
      <w:r>
        <w:rPr>
          <w:sz w:val="16"/>
        </w:rPr>
        <w:t xml:space="preserve">     4.2. высота подъема (м) ______________________________________________</w:t>
      </w:r>
    </w:p>
    <w:p w:rsidR="00C436E3" w:rsidRDefault="00C436E3">
      <w:pPr>
        <w:pStyle w:val="ConsPlusNonformat"/>
        <w:jc w:val="both"/>
      </w:pPr>
      <w:r>
        <w:rPr>
          <w:sz w:val="16"/>
        </w:rPr>
        <w:t xml:space="preserve">     4.3. вылет стрелы (выдвижного устройства) (м) ________________________</w:t>
      </w:r>
    </w:p>
    <w:p w:rsidR="00C436E3" w:rsidRDefault="00C436E3">
      <w:pPr>
        <w:pStyle w:val="ConsPlusNonformat"/>
        <w:jc w:val="both"/>
      </w:pPr>
      <w:r>
        <w:rPr>
          <w:sz w:val="16"/>
        </w:rPr>
        <w:t xml:space="preserve">     4.4. время подъема рабочей платформы на максимальную высоту __________</w:t>
      </w:r>
    </w:p>
    <w:p w:rsidR="00C436E3" w:rsidRDefault="00C436E3">
      <w:pPr>
        <w:pStyle w:val="ConsPlusNonformat"/>
        <w:jc w:val="both"/>
      </w:pPr>
      <w:r>
        <w:rPr>
          <w:sz w:val="16"/>
        </w:rPr>
        <w:t xml:space="preserve">     4.5. скорость передвижения в транспортном положении (</w:t>
      </w:r>
      <w:proofErr w:type="gramStart"/>
      <w:r>
        <w:rPr>
          <w:sz w:val="16"/>
        </w:rPr>
        <w:t>км</w:t>
      </w:r>
      <w:proofErr w:type="gramEnd"/>
      <w:r>
        <w:rPr>
          <w:sz w:val="16"/>
        </w:rPr>
        <w:t>/ч) ___________</w:t>
      </w:r>
    </w:p>
    <w:p w:rsidR="00C436E3" w:rsidRDefault="00C436E3">
      <w:pPr>
        <w:pStyle w:val="ConsPlusNonformat"/>
        <w:jc w:val="both"/>
      </w:pPr>
      <w:r>
        <w:rPr>
          <w:sz w:val="16"/>
        </w:rPr>
        <w:t xml:space="preserve">     4.6. угол поворота мобильной подъемной рабочей платформы (градусов) __</w:t>
      </w:r>
    </w:p>
    <w:p w:rsidR="00C436E3" w:rsidRDefault="00C436E3">
      <w:pPr>
        <w:pStyle w:val="ConsPlusNonformat"/>
        <w:jc w:val="both"/>
      </w:pPr>
      <w:r>
        <w:rPr>
          <w:sz w:val="16"/>
        </w:rPr>
        <w:t xml:space="preserve">     5. Организация-изготовитель __________________________________________</w:t>
      </w:r>
    </w:p>
    <w:p w:rsidR="00C436E3" w:rsidRDefault="00C436E3">
      <w:pPr>
        <w:pStyle w:val="ConsPlusNonformat"/>
        <w:jc w:val="both"/>
      </w:pPr>
      <w:r>
        <w:rPr>
          <w:sz w:val="16"/>
        </w:rPr>
        <w:t xml:space="preserve">     6. Год изготовления __________________________________________________</w:t>
      </w:r>
    </w:p>
    <w:p w:rsidR="00C436E3" w:rsidRDefault="00C436E3">
      <w:pPr>
        <w:pStyle w:val="ConsPlusNonformat"/>
        <w:jc w:val="both"/>
      </w:pPr>
    </w:p>
    <w:p w:rsidR="00C436E3" w:rsidRDefault="00C436E3">
      <w:pPr>
        <w:pStyle w:val="ConsPlusNonformat"/>
        <w:jc w:val="both"/>
      </w:pPr>
      <w:r>
        <w:rPr>
          <w:sz w:val="16"/>
        </w:rPr>
        <w:t xml:space="preserve">                                                       Последующие страницы</w:t>
      </w:r>
    </w:p>
    <w:p w:rsidR="00C436E3" w:rsidRDefault="00C436E3">
      <w:pPr>
        <w:pStyle w:val="ConsPlusNonformat"/>
        <w:jc w:val="both"/>
      </w:pPr>
    </w:p>
    <w:p w:rsidR="00C436E3" w:rsidRDefault="00C436E3">
      <w:pPr>
        <w:pStyle w:val="ConsPlusNonformat"/>
        <w:jc w:val="both"/>
      </w:pPr>
      <w:r>
        <w:rPr>
          <w:sz w:val="16"/>
        </w:rPr>
        <w:t>Дата ___________________________________ Смена ____________________________</w:t>
      </w:r>
    </w:p>
    <w:p w:rsidR="00C436E3" w:rsidRDefault="00C436E3">
      <w:pPr>
        <w:pStyle w:val="ConsPlusNonformat"/>
        <w:jc w:val="both"/>
      </w:pPr>
      <w:r>
        <w:rPr>
          <w:sz w:val="16"/>
        </w:rPr>
        <w:t xml:space="preserve">            (число, месяц, год)                        (часы работы)</w:t>
      </w:r>
    </w:p>
    <w:p w:rsidR="00C436E3" w:rsidRDefault="00C436E3">
      <w:pPr>
        <w:pStyle w:val="ConsPlusNonformat"/>
        <w:jc w:val="both"/>
      </w:pPr>
    </w:p>
    <w:p w:rsidR="00C436E3" w:rsidRDefault="00C436E3">
      <w:pPr>
        <w:pStyle w:val="ConsPlusNonformat"/>
        <w:jc w:val="both"/>
      </w:pPr>
      <w:r>
        <w:rPr>
          <w:sz w:val="16"/>
        </w:rPr>
        <w:t>Машинист __________________________________________________________________</w:t>
      </w:r>
    </w:p>
    <w:p w:rsidR="00C436E3" w:rsidRDefault="00C436E3">
      <w:pPr>
        <w:pStyle w:val="ConsPlusNonformat"/>
        <w:jc w:val="both"/>
      </w:pPr>
      <w:r>
        <w:rPr>
          <w:sz w:val="16"/>
        </w:rPr>
        <w:t xml:space="preserve">                </w:t>
      </w:r>
      <w:proofErr w:type="gramStart"/>
      <w:r>
        <w:rPr>
          <w:sz w:val="16"/>
        </w:rPr>
        <w:t>(фамилия, собственное имя, отчество (если таковое имеется)</w:t>
      </w:r>
      <w:proofErr w:type="gramEnd"/>
    </w:p>
    <w:p w:rsidR="00C436E3" w:rsidRDefault="00C436E3">
      <w:pPr>
        <w:pStyle w:val="ConsPlusNonformat"/>
        <w:jc w:val="both"/>
      </w:pPr>
    </w:p>
    <w:p w:rsidR="00C436E3" w:rsidRDefault="00C436E3">
      <w:pPr>
        <w:pStyle w:val="ConsPlusNonformat"/>
        <w:jc w:val="both"/>
      </w:pPr>
      <w:r>
        <w:rPr>
          <w:sz w:val="16"/>
        </w:rPr>
        <w:t xml:space="preserve">          Результаты осмотра мобильных подъемных рабочих платформ</w:t>
      </w:r>
    </w:p>
    <w:p w:rsidR="00C436E3" w:rsidRDefault="00C436E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304"/>
        <w:gridCol w:w="864"/>
        <w:gridCol w:w="1056"/>
        <w:gridCol w:w="1056"/>
        <w:gridCol w:w="1056"/>
        <w:gridCol w:w="1440"/>
        <w:gridCol w:w="1440"/>
      </w:tblGrid>
      <w:tr w:rsidR="00C436E3">
        <w:trPr>
          <w:trHeight w:val="160"/>
        </w:trPr>
        <w:tc>
          <w:tcPr>
            <w:tcW w:w="2304" w:type="dxa"/>
            <w:vMerge w:val="restart"/>
          </w:tcPr>
          <w:p w:rsidR="00C436E3" w:rsidRDefault="00C436E3">
            <w:pPr>
              <w:pStyle w:val="ConsPlusNonformat"/>
              <w:jc w:val="both"/>
            </w:pPr>
          </w:p>
          <w:p w:rsidR="00C436E3" w:rsidRDefault="00C436E3">
            <w:pPr>
              <w:pStyle w:val="ConsPlusNonformat"/>
              <w:jc w:val="both"/>
            </w:pPr>
            <w:r>
              <w:rPr>
                <w:sz w:val="16"/>
              </w:rPr>
              <w:t xml:space="preserve">     Наименование     </w:t>
            </w:r>
          </w:p>
          <w:p w:rsidR="00C436E3" w:rsidRDefault="00C436E3">
            <w:pPr>
              <w:pStyle w:val="ConsPlusNonformat"/>
              <w:jc w:val="both"/>
            </w:pPr>
            <w:r>
              <w:rPr>
                <w:sz w:val="16"/>
              </w:rPr>
              <w:t xml:space="preserve">   механизма, узла,   </w:t>
            </w:r>
          </w:p>
          <w:p w:rsidR="00C436E3" w:rsidRDefault="00C436E3">
            <w:pPr>
              <w:pStyle w:val="ConsPlusNonformat"/>
              <w:jc w:val="both"/>
            </w:pPr>
            <w:r>
              <w:rPr>
                <w:sz w:val="16"/>
              </w:rPr>
              <w:t xml:space="preserve">   детали, прибора    </w:t>
            </w:r>
          </w:p>
          <w:p w:rsidR="00C436E3" w:rsidRDefault="00C436E3">
            <w:pPr>
              <w:pStyle w:val="ConsPlusNonformat"/>
              <w:jc w:val="both"/>
            </w:pPr>
            <w:r>
              <w:rPr>
                <w:sz w:val="16"/>
              </w:rPr>
              <w:t xml:space="preserve">     безопасности     </w:t>
            </w:r>
          </w:p>
        </w:tc>
        <w:tc>
          <w:tcPr>
            <w:tcW w:w="4032" w:type="dxa"/>
            <w:gridSpan w:val="4"/>
          </w:tcPr>
          <w:p w:rsidR="00C436E3" w:rsidRDefault="00C436E3">
            <w:pPr>
              <w:pStyle w:val="ConsPlusNonformat"/>
              <w:jc w:val="both"/>
            </w:pPr>
            <w:r>
              <w:rPr>
                <w:sz w:val="16"/>
              </w:rPr>
              <w:t xml:space="preserve">         Результат проверки          </w:t>
            </w:r>
          </w:p>
        </w:tc>
        <w:tc>
          <w:tcPr>
            <w:tcW w:w="1440" w:type="dxa"/>
            <w:vMerge w:val="restart"/>
          </w:tcPr>
          <w:p w:rsidR="00C436E3" w:rsidRDefault="00C436E3">
            <w:pPr>
              <w:pStyle w:val="ConsPlusNonformat"/>
              <w:jc w:val="both"/>
            </w:pPr>
            <w:r>
              <w:rPr>
                <w:sz w:val="16"/>
              </w:rPr>
              <w:t xml:space="preserve">  Фамилия,   </w:t>
            </w:r>
          </w:p>
          <w:p w:rsidR="00C436E3" w:rsidRDefault="00C436E3">
            <w:pPr>
              <w:pStyle w:val="ConsPlusNonformat"/>
              <w:jc w:val="both"/>
            </w:pPr>
            <w:r>
              <w:rPr>
                <w:sz w:val="16"/>
              </w:rPr>
              <w:t xml:space="preserve">  инициалы,  </w:t>
            </w:r>
          </w:p>
          <w:p w:rsidR="00C436E3" w:rsidRDefault="00C436E3">
            <w:pPr>
              <w:pStyle w:val="ConsPlusNonformat"/>
              <w:jc w:val="both"/>
            </w:pPr>
            <w:r>
              <w:rPr>
                <w:sz w:val="16"/>
              </w:rPr>
              <w:t xml:space="preserve">  должность  </w:t>
            </w:r>
          </w:p>
          <w:p w:rsidR="00C436E3" w:rsidRDefault="00C436E3">
            <w:pPr>
              <w:pStyle w:val="ConsPlusNonformat"/>
              <w:jc w:val="both"/>
            </w:pPr>
            <w:r>
              <w:rPr>
                <w:sz w:val="16"/>
              </w:rPr>
              <w:t xml:space="preserve"> (профессия) </w:t>
            </w:r>
          </w:p>
          <w:p w:rsidR="00C436E3" w:rsidRDefault="00C436E3">
            <w:pPr>
              <w:pStyle w:val="ConsPlusNonformat"/>
              <w:jc w:val="both"/>
            </w:pPr>
            <w:r>
              <w:rPr>
                <w:sz w:val="16"/>
              </w:rPr>
              <w:t xml:space="preserve">    лица,    </w:t>
            </w:r>
          </w:p>
          <w:p w:rsidR="00C436E3" w:rsidRDefault="00C436E3">
            <w:pPr>
              <w:pStyle w:val="ConsPlusNonformat"/>
              <w:jc w:val="both"/>
            </w:pPr>
            <w:r>
              <w:rPr>
                <w:sz w:val="16"/>
              </w:rPr>
              <w:t xml:space="preserve">устранившего </w:t>
            </w:r>
          </w:p>
          <w:p w:rsidR="00C436E3" w:rsidRDefault="00C436E3">
            <w:pPr>
              <w:pStyle w:val="ConsPlusNonformat"/>
              <w:jc w:val="both"/>
            </w:pPr>
            <w:r>
              <w:rPr>
                <w:sz w:val="16"/>
              </w:rPr>
              <w:t>неисправность</w:t>
            </w:r>
          </w:p>
        </w:tc>
        <w:tc>
          <w:tcPr>
            <w:tcW w:w="1440" w:type="dxa"/>
            <w:vMerge w:val="restart"/>
          </w:tcPr>
          <w:p w:rsidR="00C436E3" w:rsidRDefault="00C436E3">
            <w:pPr>
              <w:pStyle w:val="ConsPlusNonformat"/>
              <w:jc w:val="both"/>
            </w:pPr>
          </w:p>
          <w:p w:rsidR="00C436E3" w:rsidRDefault="00C436E3">
            <w:pPr>
              <w:pStyle w:val="ConsPlusNonformat"/>
              <w:jc w:val="both"/>
            </w:pPr>
          </w:p>
          <w:p w:rsidR="00C436E3" w:rsidRDefault="00C436E3">
            <w:pPr>
              <w:pStyle w:val="ConsPlusNonformat"/>
              <w:jc w:val="both"/>
            </w:pPr>
            <w:r>
              <w:rPr>
                <w:sz w:val="16"/>
              </w:rPr>
              <w:t>Подпись лица,</w:t>
            </w:r>
          </w:p>
          <w:p w:rsidR="00C436E3" w:rsidRDefault="00C436E3">
            <w:pPr>
              <w:pStyle w:val="ConsPlusNonformat"/>
              <w:jc w:val="both"/>
            </w:pPr>
            <w:r>
              <w:rPr>
                <w:sz w:val="16"/>
              </w:rPr>
              <w:t xml:space="preserve">устранившего </w:t>
            </w:r>
          </w:p>
          <w:p w:rsidR="00C436E3" w:rsidRDefault="00C436E3">
            <w:pPr>
              <w:pStyle w:val="ConsPlusNonformat"/>
              <w:jc w:val="both"/>
            </w:pPr>
            <w:r>
              <w:rPr>
                <w:sz w:val="16"/>
              </w:rPr>
              <w:t>неисправность</w:t>
            </w:r>
          </w:p>
        </w:tc>
      </w:tr>
      <w:tr w:rsidR="00C436E3">
        <w:tc>
          <w:tcPr>
            <w:tcW w:w="2208" w:type="dxa"/>
            <w:vMerge/>
            <w:tcBorders>
              <w:top w:val="nil"/>
            </w:tcBorders>
          </w:tcPr>
          <w:p w:rsidR="00C436E3" w:rsidRDefault="00C436E3"/>
        </w:tc>
        <w:tc>
          <w:tcPr>
            <w:tcW w:w="864" w:type="dxa"/>
            <w:tcBorders>
              <w:top w:val="nil"/>
            </w:tcBorders>
          </w:tcPr>
          <w:p w:rsidR="00C436E3" w:rsidRDefault="00C436E3">
            <w:pPr>
              <w:pStyle w:val="ConsPlusNonformat"/>
              <w:jc w:val="both"/>
            </w:pPr>
            <w:r>
              <w:rPr>
                <w:sz w:val="16"/>
              </w:rPr>
              <w:t xml:space="preserve"> перед </w:t>
            </w:r>
          </w:p>
          <w:p w:rsidR="00C436E3" w:rsidRDefault="00C436E3">
            <w:pPr>
              <w:pStyle w:val="ConsPlusNonformat"/>
              <w:jc w:val="both"/>
            </w:pPr>
            <w:r>
              <w:rPr>
                <w:sz w:val="16"/>
              </w:rPr>
              <w:t>началом</w:t>
            </w:r>
          </w:p>
          <w:p w:rsidR="00C436E3" w:rsidRDefault="00C436E3">
            <w:pPr>
              <w:pStyle w:val="ConsPlusNonformat"/>
              <w:jc w:val="both"/>
            </w:pPr>
            <w:r>
              <w:rPr>
                <w:sz w:val="16"/>
              </w:rPr>
              <w:t xml:space="preserve">работы </w:t>
            </w:r>
          </w:p>
        </w:tc>
        <w:tc>
          <w:tcPr>
            <w:tcW w:w="1056" w:type="dxa"/>
            <w:tcBorders>
              <w:top w:val="nil"/>
            </w:tcBorders>
          </w:tcPr>
          <w:p w:rsidR="00C436E3" w:rsidRDefault="00C436E3">
            <w:pPr>
              <w:pStyle w:val="ConsPlusNonformat"/>
              <w:jc w:val="both"/>
            </w:pPr>
          </w:p>
          <w:p w:rsidR="00C436E3" w:rsidRDefault="00C436E3">
            <w:pPr>
              <w:pStyle w:val="ConsPlusNonformat"/>
              <w:jc w:val="both"/>
            </w:pPr>
            <w:r>
              <w:rPr>
                <w:sz w:val="16"/>
              </w:rPr>
              <w:t xml:space="preserve"> подпись </w:t>
            </w:r>
          </w:p>
          <w:p w:rsidR="00C436E3" w:rsidRDefault="00C436E3">
            <w:pPr>
              <w:pStyle w:val="ConsPlusNonformat"/>
              <w:jc w:val="both"/>
            </w:pPr>
            <w:r>
              <w:rPr>
                <w:sz w:val="16"/>
              </w:rPr>
              <w:t>машиниста</w:t>
            </w:r>
          </w:p>
        </w:tc>
        <w:tc>
          <w:tcPr>
            <w:tcW w:w="1056" w:type="dxa"/>
            <w:tcBorders>
              <w:top w:val="nil"/>
            </w:tcBorders>
          </w:tcPr>
          <w:p w:rsidR="00C436E3" w:rsidRDefault="00C436E3">
            <w:pPr>
              <w:pStyle w:val="ConsPlusNonformat"/>
              <w:jc w:val="both"/>
            </w:pPr>
            <w:r>
              <w:rPr>
                <w:sz w:val="16"/>
              </w:rPr>
              <w:t xml:space="preserve">   по    </w:t>
            </w:r>
          </w:p>
          <w:p w:rsidR="00C436E3" w:rsidRDefault="00C436E3">
            <w:pPr>
              <w:pStyle w:val="ConsPlusNonformat"/>
              <w:jc w:val="both"/>
            </w:pPr>
            <w:proofErr w:type="gramStart"/>
            <w:r>
              <w:rPr>
                <w:sz w:val="16"/>
              </w:rPr>
              <w:t>окончании</w:t>
            </w:r>
            <w:proofErr w:type="gramEnd"/>
          </w:p>
          <w:p w:rsidR="00C436E3" w:rsidRDefault="00C436E3">
            <w:pPr>
              <w:pStyle w:val="ConsPlusNonformat"/>
              <w:jc w:val="both"/>
            </w:pPr>
            <w:r>
              <w:rPr>
                <w:sz w:val="16"/>
              </w:rPr>
              <w:t xml:space="preserve"> работы  </w:t>
            </w:r>
          </w:p>
        </w:tc>
        <w:tc>
          <w:tcPr>
            <w:tcW w:w="1056" w:type="dxa"/>
            <w:tcBorders>
              <w:top w:val="nil"/>
            </w:tcBorders>
          </w:tcPr>
          <w:p w:rsidR="00C436E3" w:rsidRDefault="00C436E3">
            <w:pPr>
              <w:pStyle w:val="ConsPlusNonformat"/>
              <w:jc w:val="both"/>
            </w:pPr>
          </w:p>
          <w:p w:rsidR="00C436E3" w:rsidRDefault="00C436E3">
            <w:pPr>
              <w:pStyle w:val="ConsPlusNonformat"/>
              <w:jc w:val="both"/>
            </w:pPr>
            <w:r>
              <w:rPr>
                <w:sz w:val="16"/>
              </w:rPr>
              <w:t xml:space="preserve"> подпись </w:t>
            </w:r>
          </w:p>
          <w:p w:rsidR="00C436E3" w:rsidRDefault="00C436E3">
            <w:pPr>
              <w:pStyle w:val="ConsPlusNonformat"/>
              <w:jc w:val="both"/>
            </w:pPr>
            <w:r>
              <w:rPr>
                <w:sz w:val="16"/>
              </w:rPr>
              <w:t>машиниста</w:t>
            </w:r>
          </w:p>
        </w:tc>
        <w:tc>
          <w:tcPr>
            <w:tcW w:w="1344" w:type="dxa"/>
            <w:vMerge/>
            <w:tcBorders>
              <w:top w:val="nil"/>
            </w:tcBorders>
          </w:tcPr>
          <w:p w:rsidR="00C436E3" w:rsidRDefault="00C436E3"/>
        </w:tc>
        <w:tc>
          <w:tcPr>
            <w:tcW w:w="1344" w:type="dxa"/>
            <w:vMerge/>
            <w:tcBorders>
              <w:top w:val="nil"/>
            </w:tcBorders>
          </w:tcPr>
          <w:p w:rsidR="00C436E3" w:rsidRDefault="00C436E3"/>
        </w:tc>
      </w:tr>
      <w:tr w:rsidR="00C436E3">
        <w:trPr>
          <w:trHeight w:val="160"/>
        </w:trPr>
        <w:tc>
          <w:tcPr>
            <w:tcW w:w="2304" w:type="dxa"/>
            <w:tcBorders>
              <w:top w:val="nil"/>
            </w:tcBorders>
          </w:tcPr>
          <w:p w:rsidR="00C436E3" w:rsidRDefault="00C436E3">
            <w:pPr>
              <w:pStyle w:val="ConsPlusNonformat"/>
              <w:jc w:val="both"/>
            </w:pPr>
            <w:r>
              <w:rPr>
                <w:sz w:val="16"/>
              </w:rPr>
              <w:t xml:space="preserve">1. Металлоконструкции </w:t>
            </w:r>
          </w:p>
        </w:tc>
        <w:tc>
          <w:tcPr>
            <w:tcW w:w="864"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r>
      <w:tr w:rsidR="00C436E3">
        <w:trPr>
          <w:trHeight w:val="160"/>
        </w:trPr>
        <w:tc>
          <w:tcPr>
            <w:tcW w:w="2304" w:type="dxa"/>
            <w:tcBorders>
              <w:top w:val="nil"/>
            </w:tcBorders>
          </w:tcPr>
          <w:p w:rsidR="00C436E3" w:rsidRDefault="00C436E3">
            <w:pPr>
              <w:pStyle w:val="ConsPlusNonformat"/>
              <w:jc w:val="both"/>
            </w:pPr>
            <w:r>
              <w:rPr>
                <w:sz w:val="16"/>
              </w:rPr>
              <w:t xml:space="preserve">2. Тормоза            </w:t>
            </w:r>
          </w:p>
        </w:tc>
        <w:tc>
          <w:tcPr>
            <w:tcW w:w="864"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r>
      <w:tr w:rsidR="00C436E3">
        <w:trPr>
          <w:trHeight w:val="160"/>
        </w:trPr>
        <w:tc>
          <w:tcPr>
            <w:tcW w:w="2304" w:type="dxa"/>
            <w:tcBorders>
              <w:top w:val="nil"/>
            </w:tcBorders>
          </w:tcPr>
          <w:p w:rsidR="00C436E3" w:rsidRDefault="00C436E3">
            <w:pPr>
              <w:pStyle w:val="ConsPlusNonformat"/>
              <w:jc w:val="both"/>
            </w:pPr>
            <w:r>
              <w:rPr>
                <w:sz w:val="16"/>
              </w:rPr>
              <w:t xml:space="preserve">3. Приборы и          </w:t>
            </w:r>
          </w:p>
          <w:p w:rsidR="00C436E3" w:rsidRDefault="00C436E3">
            <w:pPr>
              <w:pStyle w:val="ConsPlusNonformat"/>
              <w:jc w:val="both"/>
            </w:pPr>
            <w:r>
              <w:rPr>
                <w:sz w:val="16"/>
              </w:rPr>
              <w:t xml:space="preserve">устройства            </w:t>
            </w:r>
          </w:p>
          <w:p w:rsidR="00C436E3" w:rsidRDefault="00C436E3">
            <w:pPr>
              <w:pStyle w:val="ConsPlusNonformat"/>
              <w:jc w:val="both"/>
            </w:pPr>
            <w:r>
              <w:rPr>
                <w:sz w:val="16"/>
              </w:rPr>
              <w:t xml:space="preserve">безопасности          </w:t>
            </w:r>
          </w:p>
        </w:tc>
        <w:tc>
          <w:tcPr>
            <w:tcW w:w="864"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r>
      <w:tr w:rsidR="00C436E3">
        <w:trPr>
          <w:trHeight w:val="160"/>
        </w:trPr>
        <w:tc>
          <w:tcPr>
            <w:tcW w:w="2304" w:type="dxa"/>
            <w:tcBorders>
              <w:top w:val="nil"/>
            </w:tcBorders>
          </w:tcPr>
          <w:p w:rsidR="00C436E3" w:rsidRDefault="00C436E3">
            <w:pPr>
              <w:pStyle w:val="ConsPlusNonformat"/>
              <w:jc w:val="both"/>
            </w:pPr>
            <w:r>
              <w:rPr>
                <w:sz w:val="16"/>
              </w:rPr>
              <w:t>4. Электрооборудование</w:t>
            </w:r>
          </w:p>
        </w:tc>
        <w:tc>
          <w:tcPr>
            <w:tcW w:w="864"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r>
      <w:tr w:rsidR="00C436E3">
        <w:trPr>
          <w:trHeight w:val="160"/>
        </w:trPr>
        <w:tc>
          <w:tcPr>
            <w:tcW w:w="2304" w:type="dxa"/>
            <w:tcBorders>
              <w:top w:val="nil"/>
            </w:tcBorders>
          </w:tcPr>
          <w:p w:rsidR="00C436E3" w:rsidRDefault="00C436E3">
            <w:pPr>
              <w:pStyle w:val="ConsPlusNonformat"/>
              <w:jc w:val="both"/>
            </w:pPr>
            <w:r>
              <w:rPr>
                <w:sz w:val="16"/>
              </w:rPr>
              <w:t xml:space="preserve">5. Гидрооборудование  </w:t>
            </w:r>
          </w:p>
        </w:tc>
        <w:tc>
          <w:tcPr>
            <w:tcW w:w="864"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r>
      <w:tr w:rsidR="00C436E3">
        <w:trPr>
          <w:trHeight w:val="160"/>
        </w:trPr>
        <w:tc>
          <w:tcPr>
            <w:tcW w:w="2304" w:type="dxa"/>
            <w:tcBorders>
              <w:top w:val="nil"/>
            </w:tcBorders>
          </w:tcPr>
          <w:p w:rsidR="00C436E3" w:rsidRDefault="00C436E3">
            <w:pPr>
              <w:pStyle w:val="ConsPlusNonformat"/>
              <w:jc w:val="both"/>
            </w:pPr>
            <w:r>
              <w:rPr>
                <w:sz w:val="16"/>
              </w:rPr>
              <w:t xml:space="preserve">6. Канаты, цепи       </w:t>
            </w:r>
          </w:p>
        </w:tc>
        <w:tc>
          <w:tcPr>
            <w:tcW w:w="864"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r>
      <w:tr w:rsidR="00C436E3">
        <w:trPr>
          <w:trHeight w:val="160"/>
        </w:trPr>
        <w:tc>
          <w:tcPr>
            <w:tcW w:w="2304" w:type="dxa"/>
            <w:tcBorders>
              <w:top w:val="nil"/>
            </w:tcBorders>
          </w:tcPr>
          <w:p w:rsidR="00C436E3" w:rsidRDefault="00C436E3">
            <w:pPr>
              <w:pStyle w:val="ConsPlusNonformat"/>
              <w:jc w:val="both"/>
            </w:pPr>
            <w:r>
              <w:rPr>
                <w:sz w:val="16"/>
              </w:rPr>
              <w:t xml:space="preserve">7. Освещение          </w:t>
            </w:r>
          </w:p>
        </w:tc>
        <w:tc>
          <w:tcPr>
            <w:tcW w:w="864"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r>
      <w:tr w:rsidR="00C436E3">
        <w:trPr>
          <w:trHeight w:val="160"/>
        </w:trPr>
        <w:tc>
          <w:tcPr>
            <w:tcW w:w="2304" w:type="dxa"/>
            <w:tcBorders>
              <w:top w:val="nil"/>
            </w:tcBorders>
          </w:tcPr>
          <w:p w:rsidR="00C436E3" w:rsidRDefault="00C436E3">
            <w:pPr>
              <w:pStyle w:val="ConsPlusNonformat"/>
              <w:jc w:val="both"/>
            </w:pPr>
            <w:r>
              <w:rPr>
                <w:sz w:val="16"/>
              </w:rPr>
              <w:t xml:space="preserve">8. Заземление         </w:t>
            </w:r>
          </w:p>
        </w:tc>
        <w:tc>
          <w:tcPr>
            <w:tcW w:w="864"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r>
      <w:tr w:rsidR="00C436E3">
        <w:trPr>
          <w:trHeight w:val="160"/>
        </w:trPr>
        <w:tc>
          <w:tcPr>
            <w:tcW w:w="2304" w:type="dxa"/>
            <w:tcBorders>
              <w:top w:val="nil"/>
            </w:tcBorders>
          </w:tcPr>
          <w:p w:rsidR="00C436E3" w:rsidRDefault="00C436E3">
            <w:pPr>
              <w:pStyle w:val="ConsPlusNonformat"/>
              <w:jc w:val="both"/>
            </w:pPr>
            <w:r>
              <w:rPr>
                <w:sz w:val="16"/>
              </w:rPr>
              <w:t xml:space="preserve">9. Другие приборы и   </w:t>
            </w:r>
          </w:p>
          <w:p w:rsidR="00C436E3" w:rsidRDefault="00C436E3">
            <w:pPr>
              <w:pStyle w:val="ConsPlusNonformat"/>
              <w:jc w:val="both"/>
            </w:pPr>
            <w:r>
              <w:rPr>
                <w:sz w:val="16"/>
              </w:rPr>
              <w:t xml:space="preserve">устройства            </w:t>
            </w:r>
          </w:p>
          <w:p w:rsidR="00C436E3" w:rsidRDefault="00C436E3">
            <w:pPr>
              <w:pStyle w:val="ConsPlusNonformat"/>
              <w:jc w:val="both"/>
            </w:pPr>
            <w:r>
              <w:rPr>
                <w:sz w:val="16"/>
              </w:rPr>
              <w:t xml:space="preserve">безопасности          </w:t>
            </w:r>
          </w:p>
        </w:tc>
        <w:tc>
          <w:tcPr>
            <w:tcW w:w="864"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056"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c>
          <w:tcPr>
            <w:tcW w:w="1440" w:type="dxa"/>
            <w:tcBorders>
              <w:top w:val="nil"/>
            </w:tcBorders>
          </w:tcPr>
          <w:p w:rsidR="00C436E3" w:rsidRDefault="00C436E3">
            <w:pPr>
              <w:pStyle w:val="ConsPlusNonformat"/>
              <w:jc w:val="both"/>
            </w:pPr>
          </w:p>
        </w:tc>
      </w:tr>
    </w:tbl>
    <w:p w:rsidR="00C436E3" w:rsidRDefault="00C436E3">
      <w:pPr>
        <w:pStyle w:val="ConsPlusNormal"/>
        <w:ind w:firstLine="540"/>
        <w:jc w:val="both"/>
      </w:pPr>
    </w:p>
    <w:p w:rsidR="00C436E3" w:rsidRDefault="00C436E3">
      <w:pPr>
        <w:pStyle w:val="ConsPlusNonformat"/>
        <w:jc w:val="both"/>
      </w:pPr>
      <w:r>
        <w:rPr>
          <w:sz w:val="16"/>
        </w:rPr>
        <w:t>Смену сдал _____________________            _______________________________</w:t>
      </w:r>
    </w:p>
    <w:p w:rsidR="00C436E3" w:rsidRDefault="00C436E3">
      <w:pPr>
        <w:pStyle w:val="ConsPlusNonformat"/>
        <w:jc w:val="both"/>
      </w:pPr>
      <w:r>
        <w:rPr>
          <w:sz w:val="16"/>
        </w:rPr>
        <w:t xml:space="preserve">             (подпись машиниста)             (инициалы, фамилия машиниста)</w:t>
      </w:r>
    </w:p>
    <w:p w:rsidR="00C436E3" w:rsidRDefault="00C436E3">
      <w:pPr>
        <w:pStyle w:val="ConsPlusNonformat"/>
        <w:jc w:val="both"/>
      </w:pPr>
      <w:r>
        <w:rPr>
          <w:sz w:val="16"/>
        </w:rPr>
        <w:t>Смену принял __________________             _______________________________</w:t>
      </w:r>
    </w:p>
    <w:p w:rsidR="00C436E3" w:rsidRDefault="00C436E3">
      <w:pPr>
        <w:pStyle w:val="ConsPlusNonformat"/>
        <w:jc w:val="both"/>
      </w:pPr>
      <w:r>
        <w:rPr>
          <w:sz w:val="16"/>
        </w:rPr>
        <w:t xml:space="preserve">              (подпись машиниста)            (инициалы, фамилия машиниста)</w:t>
      </w:r>
    </w:p>
    <w:p w:rsidR="00C436E3" w:rsidRDefault="00C436E3">
      <w:pPr>
        <w:pStyle w:val="ConsPlusNonformat"/>
        <w:jc w:val="both"/>
      </w:pPr>
    </w:p>
    <w:p w:rsidR="00C436E3" w:rsidRDefault="00C436E3">
      <w:pPr>
        <w:pStyle w:val="ConsPlusNonformat"/>
        <w:jc w:val="both"/>
      </w:pPr>
      <w:r>
        <w:rPr>
          <w:sz w:val="16"/>
        </w:rPr>
        <w:t xml:space="preserve">Результаты осмотра  </w:t>
      </w:r>
      <w:proofErr w:type="gramStart"/>
      <w:r>
        <w:rPr>
          <w:sz w:val="16"/>
        </w:rPr>
        <w:t>мобильной</w:t>
      </w:r>
      <w:proofErr w:type="gramEnd"/>
      <w:r>
        <w:rPr>
          <w:sz w:val="16"/>
        </w:rPr>
        <w:t xml:space="preserve">  подъемной     ______________________________</w:t>
      </w:r>
    </w:p>
    <w:p w:rsidR="00C436E3" w:rsidRDefault="00C436E3">
      <w:pPr>
        <w:pStyle w:val="ConsPlusNonformat"/>
        <w:jc w:val="both"/>
      </w:pPr>
      <w:r>
        <w:rPr>
          <w:sz w:val="16"/>
        </w:rPr>
        <w:t>рабочей платформы:</w:t>
      </w:r>
    </w:p>
    <w:p w:rsidR="00C436E3" w:rsidRDefault="00C436E3">
      <w:pPr>
        <w:pStyle w:val="ConsPlusNonformat"/>
        <w:jc w:val="both"/>
      </w:pPr>
      <w:r>
        <w:rPr>
          <w:sz w:val="16"/>
        </w:rPr>
        <w:t>слесарем _____________________</w:t>
      </w:r>
    </w:p>
    <w:p w:rsidR="00C436E3" w:rsidRDefault="00C436E3">
      <w:pPr>
        <w:pStyle w:val="ConsPlusNonformat"/>
        <w:jc w:val="both"/>
      </w:pPr>
      <w:r>
        <w:rPr>
          <w:sz w:val="16"/>
        </w:rPr>
        <w:t xml:space="preserve">            (подпись слесаря)                 (инициалы, фамилия слесаря)</w:t>
      </w:r>
    </w:p>
    <w:p w:rsidR="00C436E3" w:rsidRDefault="00C436E3">
      <w:pPr>
        <w:pStyle w:val="ConsPlusNonformat"/>
        <w:jc w:val="both"/>
      </w:pPr>
      <w:r>
        <w:rPr>
          <w:sz w:val="16"/>
        </w:rPr>
        <w:t>электромонтером ________________________     ______________________________</w:t>
      </w:r>
    </w:p>
    <w:p w:rsidR="00C436E3" w:rsidRDefault="00C436E3">
      <w:pPr>
        <w:pStyle w:val="ConsPlusNonformat"/>
        <w:jc w:val="both"/>
      </w:pPr>
      <w:r>
        <w:rPr>
          <w:sz w:val="16"/>
        </w:rPr>
        <w:t xml:space="preserve">                </w:t>
      </w:r>
      <w:proofErr w:type="gramStart"/>
      <w:r>
        <w:rPr>
          <w:sz w:val="16"/>
        </w:rPr>
        <w:t>(подпись электромонтера)           (инициалы, фамилия</w:t>
      </w:r>
      <w:proofErr w:type="gramEnd"/>
    </w:p>
    <w:p w:rsidR="00C436E3" w:rsidRDefault="00C436E3">
      <w:pPr>
        <w:pStyle w:val="ConsPlusNonformat"/>
        <w:jc w:val="both"/>
      </w:pPr>
      <w:r>
        <w:rPr>
          <w:sz w:val="16"/>
        </w:rPr>
        <w:t xml:space="preserve">                                                    электромонтера)</w:t>
      </w:r>
    </w:p>
    <w:p w:rsidR="00C436E3" w:rsidRDefault="00C436E3">
      <w:pPr>
        <w:pStyle w:val="ConsPlusNonformat"/>
        <w:jc w:val="both"/>
      </w:pPr>
      <w:r>
        <w:rPr>
          <w:sz w:val="16"/>
        </w:rPr>
        <w:t>другими работающими</w:t>
      </w:r>
    </w:p>
    <w:p w:rsidR="00C436E3" w:rsidRDefault="00C436E3">
      <w:pPr>
        <w:pStyle w:val="ConsPlusNonformat"/>
        <w:jc w:val="both"/>
      </w:pPr>
      <w:proofErr w:type="gramStart"/>
      <w:r>
        <w:rPr>
          <w:sz w:val="16"/>
        </w:rPr>
        <w:t>(профессия (должность) ______________        ______________________________</w:t>
      </w:r>
      <w:proofErr w:type="gramEnd"/>
    </w:p>
    <w:p w:rsidR="00C436E3" w:rsidRDefault="00C436E3">
      <w:pPr>
        <w:pStyle w:val="ConsPlusNonformat"/>
        <w:jc w:val="both"/>
      </w:pPr>
      <w:r>
        <w:rPr>
          <w:sz w:val="16"/>
        </w:rPr>
        <w:t xml:space="preserve">                          </w:t>
      </w:r>
      <w:proofErr w:type="gramStart"/>
      <w:r>
        <w:rPr>
          <w:sz w:val="16"/>
        </w:rPr>
        <w:t>(подпись                 (инициалы, фамилия</w:t>
      </w:r>
      <w:proofErr w:type="gramEnd"/>
    </w:p>
    <w:p w:rsidR="00C436E3" w:rsidRDefault="00C436E3">
      <w:pPr>
        <w:pStyle w:val="ConsPlusNonformat"/>
        <w:jc w:val="both"/>
      </w:pPr>
      <w:r>
        <w:rPr>
          <w:sz w:val="16"/>
        </w:rPr>
        <w:t xml:space="preserve">                        </w:t>
      </w:r>
      <w:proofErr w:type="gramStart"/>
      <w:r>
        <w:rPr>
          <w:sz w:val="16"/>
        </w:rPr>
        <w:t>работающего)                  работающего)</w:t>
      </w:r>
      <w:proofErr w:type="gramEnd"/>
    </w:p>
    <w:p w:rsidR="00C436E3" w:rsidRDefault="00C436E3">
      <w:pPr>
        <w:pStyle w:val="ConsPlusNonformat"/>
        <w:jc w:val="both"/>
      </w:pPr>
    </w:p>
    <w:p w:rsidR="00C436E3" w:rsidRDefault="00C436E3">
      <w:pPr>
        <w:pStyle w:val="ConsPlusNonformat"/>
        <w:jc w:val="both"/>
      </w:pPr>
      <w:r>
        <w:rPr>
          <w:sz w:val="16"/>
        </w:rPr>
        <w:t>Лицо, ответственное  за  содержание  мобильных  подъемных  рабочих платформ</w:t>
      </w:r>
    </w:p>
    <w:p w:rsidR="00C436E3" w:rsidRDefault="00C436E3">
      <w:pPr>
        <w:pStyle w:val="ConsPlusNonformat"/>
        <w:jc w:val="both"/>
      </w:pPr>
      <w:r>
        <w:rPr>
          <w:sz w:val="16"/>
        </w:rPr>
        <w:t>в исправном состоянии</w:t>
      </w:r>
    </w:p>
    <w:p w:rsidR="00C436E3" w:rsidRDefault="00C436E3">
      <w:pPr>
        <w:pStyle w:val="ConsPlusNonformat"/>
        <w:jc w:val="both"/>
      </w:pPr>
      <w:r>
        <w:rPr>
          <w:sz w:val="16"/>
        </w:rPr>
        <w:t>_______________________      _______________       ________________________</w:t>
      </w:r>
    </w:p>
    <w:p w:rsidR="00C436E3" w:rsidRDefault="00C436E3">
      <w:pPr>
        <w:pStyle w:val="ConsPlusNonformat"/>
        <w:jc w:val="both"/>
      </w:pPr>
      <w:r>
        <w:rPr>
          <w:sz w:val="16"/>
        </w:rPr>
        <w:t xml:space="preserve">       (должность)               (подпись)            (инициалы, фамилия)</w:t>
      </w:r>
    </w:p>
    <w:p w:rsidR="00C436E3" w:rsidRDefault="00C436E3">
      <w:pPr>
        <w:pStyle w:val="ConsPlusNonformat"/>
        <w:jc w:val="both"/>
      </w:pPr>
    </w:p>
    <w:p w:rsidR="00C436E3" w:rsidRDefault="00C436E3">
      <w:pPr>
        <w:pStyle w:val="ConsPlusNonformat"/>
        <w:jc w:val="both"/>
      </w:pPr>
      <w:r>
        <w:rPr>
          <w:sz w:val="16"/>
        </w:rPr>
        <w:t xml:space="preserve">Лицо,  ответственное  за    безопасное  производство    работ    </w:t>
      </w:r>
      <w:proofErr w:type="gramStart"/>
      <w:r>
        <w:rPr>
          <w:sz w:val="16"/>
        </w:rPr>
        <w:t>мобильными</w:t>
      </w:r>
      <w:proofErr w:type="gramEnd"/>
    </w:p>
    <w:p w:rsidR="00C436E3" w:rsidRDefault="00C436E3">
      <w:pPr>
        <w:pStyle w:val="ConsPlusNonformat"/>
        <w:jc w:val="both"/>
      </w:pPr>
      <w:r>
        <w:rPr>
          <w:sz w:val="16"/>
        </w:rPr>
        <w:t>подъемными рабочими платформами</w:t>
      </w:r>
    </w:p>
    <w:p w:rsidR="00C436E3" w:rsidRDefault="00C436E3">
      <w:pPr>
        <w:pStyle w:val="ConsPlusNonformat"/>
        <w:jc w:val="both"/>
      </w:pPr>
      <w:r>
        <w:rPr>
          <w:sz w:val="16"/>
        </w:rPr>
        <w:t>_________________________    _________________     ________________________</w:t>
      </w:r>
    </w:p>
    <w:p w:rsidR="00C436E3" w:rsidRDefault="00C436E3">
      <w:pPr>
        <w:pStyle w:val="ConsPlusNonformat"/>
        <w:jc w:val="both"/>
      </w:pPr>
      <w:r>
        <w:rPr>
          <w:sz w:val="16"/>
        </w:rPr>
        <w:t xml:space="preserve">       (должность)               (подпись)            (инициалы, фамилия)</w:t>
      </w:r>
    </w:p>
    <w:p w:rsidR="00C436E3" w:rsidRDefault="00C436E3">
      <w:pPr>
        <w:pStyle w:val="ConsPlusNonformat"/>
        <w:jc w:val="both"/>
      </w:pPr>
    </w:p>
    <w:p w:rsidR="00C436E3" w:rsidRDefault="00C436E3">
      <w:pPr>
        <w:pStyle w:val="ConsPlusNonformat"/>
        <w:jc w:val="both"/>
      </w:pPr>
      <w:r>
        <w:rPr>
          <w:sz w:val="16"/>
        </w:rPr>
        <w:t xml:space="preserve">     Применительно  к  местным  условиям  эксплуатации  мобильной подъемной</w:t>
      </w:r>
    </w:p>
    <w:p w:rsidR="00C436E3" w:rsidRDefault="00C436E3">
      <w:pPr>
        <w:pStyle w:val="ConsPlusNonformat"/>
        <w:jc w:val="both"/>
      </w:pPr>
      <w:r>
        <w:rPr>
          <w:sz w:val="16"/>
        </w:rPr>
        <w:t>рабочей платформы и ее типу отдельные разделы вахтенного журнала могут быть</w:t>
      </w:r>
    </w:p>
    <w:p w:rsidR="00C436E3" w:rsidRDefault="00C436E3">
      <w:pPr>
        <w:pStyle w:val="ConsPlusNonformat"/>
        <w:jc w:val="both"/>
      </w:pPr>
      <w:r>
        <w:rPr>
          <w:sz w:val="16"/>
        </w:rPr>
        <w:t>изменены или дополнены.</w:t>
      </w:r>
    </w:p>
    <w:p w:rsidR="00C436E3" w:rsidRDefault="00C436E3">
      <w:pPr>
        <w:pStyle w:val="ConsPlusNormal"/>
        <w:jc w:val="both"/>
      </w:pPr>
    </w:p>
    <w:p w:rsidR="00C436E3" w:rsidRDefault="00C436E3">
      <w:pPr>
        <w:pStyle w:val="ConsPlusNormal"/>
        <w:jc w:val="both"/>
      </w:pPr>
    </w:p>
    <w:p w:rsidR="00C436E3" w:rsidRDefault="00C436E3">
      <w:pPr>
        <w:pStyle w:val="ConsPlusNormal"/>
        <w:pBdr>
          <w:top w:val="single" w:sz="6" w:space="0" w:color="auto"/>
        </w:pBdr>
        <w:spacing w:before="100" w:after="100"/>
        <w:jc w:val="both"/>
        <w:rPr>
          <w:sz w:val="2"/>
          <w:szCs w:val="2"/>
        </w:rPr>
      </w:pPr>
    </w:p>
    <w:p w:rsidR="001B3BC8" w:rsidRDefault="001B3BC8">
      <w:bookmarkStart w:id="1" w:name="_GoBack"/>
      <w:bookmarkEnd w:id="1"/>
    </w:p>
    <w:sectPr w:rsidR="001B3BC8" w:rsidSect="00706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E3"/>
    <w:rsid w:val="001B3BC8"/>
    <w:rsid w:val="00C43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6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6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BB9F5EF4E2E900432E44D143ED5F14C0D7A76366B9C84C2E89E6E333A451548F0A0FC0BA99E787245B5094W54EM" TargetMode="External"/><Relationship Id="rId13" Type="http://schemas.openxmlformats.org/officeDocument/2006/relationships/hyperlink" Target="consultantplus://offline/ref=DFBB9F5EF4E2E900432E44D143ED5F14C0D7A76366BBC2482F87E6E333A451548F0A0FC0BA99E787245B5090W54AM" TargetMode="External"/><Relationship Id="rId18" Type="http://schemas.openxmlformats.org/officeDocument/2006/relationships/hyperlink" Target="consultantplus://offline/ref=DFBB9F5EF4E2E900432E44D143ED5F14C0D7A76366BDCA4D2686EBBE39AC08588D0D009FAD9EAE8B255B50945AWF4B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FBB9F5EF4E2E900432E44D143ED5F14C0D7A76366B4C34C2B80E6E333A451548FW04AM" TargetMode="External"/><Relationship Id="rId7" Type="http://schemas.openxmlformats.org/officeDocument/2006/relationships/hyperlink" Target="consultantplus://offline/ref=DFBB9F5EF4E2E900432E44D143ED5F14C0D7A76366B9C84C2E89E6E333A451548FW04AM" TargetMode="External"/><Relationship Id="rId12" Type="http://schemas.openxmlformats.org/officeDocument/2006/relationships/hyperlink" Target="consultantplus://offline/ref=DFBB9F5EF4E2E900432E44D143ED5F14C0D7A76366BBC2482B81E6E333A451548F0A0FC0BA99E787245B5095W54BM" TargetMode="External"/><Relationship Id="rId17" Type="http://schemas.openxmlformats.org/officeDocument/2006/relationships/hyperlink" Target="consultantplus://offline/ref=DFBB9F5EF4E2E900432E44D143ED5F14C0D7A76366BDCB4F2E86EBBE39AC08588D0D009FAD9EAE8B255B50945AWF4A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FBB9F5EF4E2E900432E44D143ED5F14C0D7A76366B4CD4F2883E6E333A451548F0A0FC0BA99E787245B5095W54DM" TargetMode="External"/><Relationship Id="rId20" Type="http://schemas.openxmlformats.org/officeDocument/2006/relationships/hyperlink" Target="consultantplus://offline/ref=DFBB9F5EF4E2E900432E44D143ED5F14C0D7A76366BBCF452D81E6E333A451548FW04AM" TargetMode="External"/><Relationship Id="rId1" Type="http://schemas.openxmlformats.org/officeDocument/2006/relationships/styles" Target="styles.xml"/><Relationship Id="rId6" Type="http://schemas.openxmlformats.org/officeDocument/2006/relationships/hyperlink" Target="consultantplus://offline/ref=DFBB9F5EF4E2E900432E44D143ED5F14C0D7A76366BDCA442C82E4BE39AC08588D0D009FAD9EAE8B255B50905CWF46M" TargetMode="External"/><Relationship Id="rId11" Type="http://schemas.openxmlformats.org/officeDocument/2006/relationships/hyperlink" Target="consultantplus://offline/ref=DFBB9F5EF4E2E900432E44D143ED5F14C0D7A76366B4C84C2988E6E333A451548FW04AM" TargetMode="External"/><Relationship Id="rId24" Type="http://schemas.openxmlformats.org/officeDocument/2006/relationships/hyperlink" Target="consultantplus://offline/ref=DFBB9F5EF4E2E900432E44D143ED5F14C0D7A76366B4CD492783E6E333A451548FW04A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FBB9F5EF4E2E900432E44D143ED5F14C0D7A76366BDCB4F2784EEBE39AC08588D0DW040M" TargetMode="External"/><Relationship Id="rId23" Type="http://schemas.openxmlformats.org/officeDocument/2006/relationships/hyperlink" Target="consultantplus://offline/ref=DFBB9F5EF4E2E900432E44D143ED5F14C0D7A76366BACC4C2882E6E333A451548F0A0FC0BA99E787245B5096W54FM" TargetMode="External"/><Relationship Id="rId10" Type="http://schemas.openxmlformats.org/officeDocument/2006/relationships/hyperlink" Target="consultantplus://offline/ref=DFBB9F5EF4E2E900432E44D143ED5F14C0D7A76366B9C84C2E89E6E333A451548F0A0FC0BA99E787245B5095W54FM" TargetMode="External"/><Relationship Id="rId19" Type="http://schemas.openxmlformats.org/officeDocument/2006/relationships/hyperlink" Target="consultantplus://offline/ref=DFBB9F5EF4E2E900432E44D143ED5F14C0D7A76366BDCB4F2C84EFBE39AC08588D0DW040M" TargetMode="External"/><Relationship Id="rId4" Type="http://schemas.openxmlformats.org/officeDocument/2006/relationships/webSettings" Target="webSettings.xml"/><Relationship Id="rId9" Type="http://schemas.openxmlformats.org/officeDocument/2006/relationships/hyperlink" Target="consultantplus://offline/ref=DFBB9F5EF4E2E900432E44D143ED5F14C0D7A76366B9C84C2E89E6E333A451548F0A0FC0BA99E787245B5094W54CM" TargetMode="External"/><Relationship Id="rId14" Type="http://schemas.openxmlformats.org/officeDocument/2006/relationships/hyperlink" Target="consultantplus://offline/ref=DFBB9F5EF4E2E900432E44D143ED5F14C0D7A76366B4CD452F83E6E333A451548F0A0FC0BA99E787245B5096W54BM" TargetMode="External"/><Relationship Id="rId22" Type="http://schemas.openxmlformats.org/officeDocument/2006/relationships/hyperlink" Target="consultantplus://offline/ref=DFBB9F5EF4E2E900432E44D143ED5F14C0D7A76366B4C24B2683E6E333A451548F0A0FC0BA99E787245B5095W54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4886</Words>
  <Characters>27852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2017-02-02T12:56:00Z</dcterms:created>
  <dcterms:modified xsi:type="dcterms:W3CDTF">2017-02-02T12:57:00Z</dcterms:modified>
</cp:coreProperties>
</file>