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A5" w:rsidRDefault="000D78A5" w:rsidP="000D78A5">
      <w:pPr>
        <w:jc w:val="center"/>
        <w:rPr>
          <w:b/>
          <w:sz w:val="22"/>
        </w:rPr>
      </w:pPr>
      <w:r w:rsidRPr="001F591B">
        <w:rPr>
          <w:b/>
          <w:sz w:val="22"/>
        </w:rPr>
        <w:t>4. ВОПРОСЫ ДЛЯ САМОСТОЯТЕЛЬНОЙ РАБОТЫ СЛУШАТЕЛЕЙ</w:t>
      </w:r>
    </w:p>
    <w:p w:rsidR="000D78A5" w:rsidRDefault="000D78A5" w:rsidP="000D78A5">
      <w:pPr>
        <w:jc w:val="center"/>
        <w:rPr>
          <w:b/>
          <w:sz w:val="22"/>
        </w:rPr>
      </w:pPr>
      <w:r>
        <w:rPr>
          <w:b/>
          <w:sz w:val="22"/>
        </w:rPr>
        <w:t>ЗАОЧНОЙ ФОРМЫ ПОЛУЧЕНИЯ ОБРАЗОВАНИЯ</w:t>
      </w:r>
    </w:p>
    <w:p w:rsidR="000D78A5" w:rsidRPr="00CA50C2" w:rsidRDefault="000D78A5" w:rsidP="000D78A5">
      <w:pPr>
        <w:jc w:val="center"/>
        <w:rPr>
          <w:b/>
          <w:sz w:val="22"/>
        </w:rPr>
      </w:pPr>
    </w:p>
    <w:tbl>
      <w:tblPr>
        <w:tblW w:w="102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088"/>
        <w:gridCol w:w="720"/>
        <w:gridCol w:w="891"/>
        <w:gridCol w:w="1535"/>
      </w:tblGrid>
      <w:tr w:rsidR="000D78A5" w:rsidRPr="000356BA" w:rsidTr="00463D7F">
        <w:tc>
          <w:tcPr>
            <w:tcW w:w="567" w:type="dxa"/>
          </w:tcPr>
          <w:p w:rsidR="000D78A5" w:rsidRPr="00704E8F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№</w:t>
            </w:r>
          </w:p>
          <w:p w:rsidR="000D78A5" w:rsidRPr="00704E8F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0D78A5" w:rsidRPr="00704E8F" w:rsidRDefault="000D78A5" w:rsidP="00AA0F78">
            <w:pPr>
              <w:jc w:val="center"/>
            </w:pPr>
            <w:r w:rsidRPr="00704E8F">
              <w:t>Наименование темы</w:t>
            </w:r>
          </w:p>
        </w:tc>
        <w:tc>
          <w:tcPr>
            <w:tcW w:w="4088" w:type="dxa"/>
          </w:tcPr>
          <w:p w:rsidR="000D78A5" w:rsidRPr="00704E8F" w:rsidRDefault="000D78A5" w:rsidP="00AA0F78">
            <w:pPr>
              <w:jc w:val="center"/>
            </w:pPr>
            <w:r w:rsidRPr="00704E8F">
              <w:t>Вопросы темы</w:t>
            </w:r>
          </w:p>
        </w:tc>
        <w:tc>
          <w:tcPr>
            <w:tcW w:w="720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Кол-во</w:t>
            </w:r>
          </w:p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часов</w:t>
            </w:r>
          </w:p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Форма контроля</w:t>
            </w:r>
          </w:p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СРС</w:t>
            </w:r>
            <w:bookmarkStart w:id="0" w:name="_GoBack"/>
            <w:bookmarkEnd w:id="0"/>
          </w:p>
        </w:tc>
        <w:tc>
          <w:tcPr>
            <w:tcW w:w="1535" w:type="dxa"/>
          </w:tcPr>
          <w:p w:rsidR="000D78A5" w:rsidRPr="00704E8F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 w:rsidRPr="00704E8F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704E8F">
              <w:rPr>
                <w:sz w:val="18"/>
                <w:szCs w:val="18"/>
              </w:rPr>
              <w:t>)</w:t>
            </w:r>
          </w:p>
        </w:tc>
      </w:tr>
      <w:tr w:rsidR="000D78A5" w:rsidRPr="000356BA" w:rsidTr="00463D7F">
        <w:trPr>
          <w:trHeight w:val="1193"/>
        </w:trPr>
        <w:tc>
          <w:tcPr>
            <w:tcW w:w="567" w:type="dxa"/>
          </w:tcPr>
          <w:p w:rsidR="000D78A5" w:rsidRPr="00704E8F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Тема 1.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 xml:space="preserve"> Педагогика в системе наук о человеке. Структура педагогики как науки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</w:p>
        </w:tc>
        <w:tc>
          <w:tcPr>
            <w:tcW w:w="4088" w:type="dxa"/>
          </w:tcPr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F591B">
              <w:rPr>
                <w:sz w:val="20"/>
                <w:szCs w:val="20"/>
              </w:rPr>
              <w:t xml:space="preserve">Педагогика как наука и учебный предмет. </w:t>
            </w:r>
          </w:p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F591B">
              <w:rPr>
                <w:sz w:val="20"/>
                <w:szCs w:val="20"/>
              </w:rPr>
              <w:t xml:space="preserve">Объективные социально-экономические предпосылки возникновения и развития педагогической теории. </w:t>
            </w:r>
          </w:p>
          <w:p w:rsidR="000D78A5" w:rsidRPr="00694160" w:rsidRDefault="000D78A5" w:rsidP="00AA0F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0D78A5" w:rsidRPr="00704E8F" w:rsidRDefault="000D78A5" w:rsidP="00AA0F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онлайн</w:t>
            </w:r>
          </w:p>
          <w:p w:rsidR="000D78A5" w:rsidRPr="00704E8F" w:rsidRDefault="000D78A5" w:rsidP="00AA0F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[20</w:t>
            </w:r>
            <w:r w:rsidRPr="00161A97">
              <w:rPr>
                <w:sz w:val="18"/>
                <w:szCs w:val="18"/>
              </w:rPr>
              <w:t>], [23]</w:t>
            </w:r>
            <w:r>
              <w:rPr>
                <w:sz w:val="18"/>
                <w:szCs w:val="18"/>
              </w:rPr>
              <w:t>,</w:t>
            </w:r>
          </w:p>
          <w:p w:rsidR="000D78A5" w:rsidRPr="00161A97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[24], [25]</w:t>
            </w:r>
          </w:p>
          <w:p w:rsidR="000D78A5" w:rsidRPr="00161A97" w:rsidRDefault="000D78A5" w:rsidP="00AA0F78">
            <w:pPr>
              <w:jc w:val="center"/>
              <w:rPr>
                <w:sz w:val="18"/>
                <w:szCs w:val="18"/>
              </w:rPr>
            </w:pPr>
            <w:r w:rsidRPr="00161A97">
              <w:rPr>
                <w:sz w:val="18"/>
                <w:szCs w:val="18"/>
              </w:rPr>
              <w:t xml:space="preserve">дополнительная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[2]</w:t>
            </w:r>
          </w:p>
        </w:tc>
      </w:tr>
      <w:tr w:rsidR="000D78A5" w:rsidRPr="000356BA" w:rsidTr="00463D7F">
        <w:trPr>
          <w:trHeight w:val="563"/>
        </w:trPr>
        <w:tc>
          <w:tcPr>
            <w:tcW w:w="567" w:type="dxa"/>
          </w:tcPr>
          <w:p w:rsidR="000D78A5" w:rsidRPr="00704E8F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 xml:space="preserve">Тема 2. 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Объект, предмет, цели, задачи педагогики, их характеристика</w:t>
            </w:r>
          </w:p>
        </w:tc>
        <w:tc>
          <w:tcPr>
            <w:tcW w:w="4088" w:type="dxa"/>
          </w:tcPr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F591B">
              <w:rPr>
                <w:sz w:val="20"/>
                <w:szCs w:val="20"/>
              </w:rPr>
              <w:t>Объект и предмет педагогической науки. Задачи педагогической науки.</w:t>
            </w:r>
            <w:r>
              <w:rPr>
                <w:sz w:val="20"/>
                <w:szCs w:val="20"/>
              </w:rPr>
              <w:t xml:space="preserve"> Их характеристика.</w:t>
            </w:r>
          </w:p>
          <w:p w:rsidR="000D78A5" w:rsidRPr="00694160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94E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и х</w:t>
            </w:r>
            <w:r w:rsidRPr="00394EE2">
              <w:rPr>
                <w:sz w:val="20"/>
                <w:szCs w:val="20"/>
              </w:rPr>
              <w:t>арактеристика цели педагогической науки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[20], [20</w:t>
            </w:r>
            <w:r w:rsidRPr="00765FC0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>,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[24], [25]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[1], [</w:t>
            </w:r>
            <w:r>
              <w:rPr>
                <w:sz w:val="18"/>
                <w:szCs w:val="18"/>
              </w:rPr>
              <w:t>2]</w:t>
            </w:r>
          </w:p>
        </w:tc>
      </w:tr>
      <w:tr w:rsidR="000D78A5" w:rsidRPr="000356BA" w:rsidTr="00463D7F">
        <w:trPr>
          <w:trHeight w:val="563"/>
        </w:trPr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 xml:space="preserve">Тема 3. 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Понятие и характеристика педагогического процесса как основной категории педагогики</w:t>
            </w:r>
          </w:p>
        </w:tc>
        <w:tc>
          <w:tcPr>
            <w:tcW w:w="4088" w:type="dxa"/>
          </w:tcPr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 w:rsidRPr="00A9282A">
              <w:rPr>
                <w:sz w:val="20"/>
                <w:szCs w:val="20"/>
              </w:rPr>
              <w:t>1.</w:t>
            </w:r>
            <w:r w:rsidRPr="00394EE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онятие «педагогический процесс».</w:t>
            </w:r>
            <w:r w:rsidRPr="00394EE2">
              <w:rPr>
                <w:sz w:val="20"/>
                <w:szCs w:val="20"/>
              </w:rPr>
              <w:t xml:space="preserve"> </w:t>
            </w:r>
          </w:p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 w:rsidRPr="00202605">
              <w:rPr>
                <w:sz w:val="20"/>
                <w:szCs w:val="20"/>
              </w:rPr>
              <w:t>2.Характеристика педагогического процесса как взаимодействия его субъектов</w:t>
            </w:r>
          </w:p>
          <w:p w:rsidR="000D78A5" w:rsidRPr="00A9282A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94EE2">
              <w:rPr>
                <w:sz w:val="20"/>
                <w:szCs w:val="20"/>
              </w:rPr>
              <w:t xml:space="preserve">Закономерности </w:t>
            </w:r>
            <w:r>
              <w:rPr>
                <w:sz w:val="20"/>
                <w:szCs w:val="20"/>
              </w:rPr>
              <w:t xml:space="preserve">организации и осуществления </w:t>
            </w:r>
            <w:r w:rsidRPr="00394EE2">
              <w:rPr>
                <w:sz w:val="20"/>
                <w:szCs w:val="20"/>
              </w:rPr>
              <w:t>педагогического процесса.</w:t>
            </w:r>
            <w:r>
              <w:rPr>
                <w:sz w:val="20"/>
                <w:szCs w:val="20"/>
              </w:rPr>
              <w:t xml:space="preserve"> Их характеристика.</w:t>
            </w:r>
          </w:p>
        </w:tc>
        <w:tc>
          <w:tcPr>
            <w:tcW w:w="720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[14], [20</w:t>
            </w:r>
            <w:r w:rsidRPr="00765FC0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>,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[24], [25]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[2]</w:t>
            </w:r>
          </w:p>
        </w:tc>
      </w:tr>
      <w:tr w:rsidR="000D78A5" w:rsidRPr="000356BA" w:rsidTr="00463D7F"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D78A5" w:rsidRPr="00704E8F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Тема 5.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Принципы организации и осуществления педагогического процесса, их характеристика</w:t>
            </w:r>
          </w:p>
        </w:tc>
        <w:tc>
          <w:tcPr>
            <w:tcW w:w="4088" w:type="dxa"/>
          </w:tcPr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94EE2">
              <w:rPr>
                <w:sz w:val="20"/>
                <w:szCs w:val="20"/>
              </w:rPr>
              <w:t>Понятие принципа организации педагогич</w:t>
            </w:r>
            <w:r>
              <w:rPr>
                <w:sz w:val="20"/>
                <w:szCs w:val="20"/>
              </w:rPr>
              <w:t>еского процесса</w:t>
            </w:r>
            <w:r w:rsidRPr="00394EE2">
              <w:rPr>
                <w:sz w:val="20"/>
                <w:szCs w:val="20"/>
              </w:rPr>
              <w:t xml:space="preserve">. </w:t>
            </w:r>
          </w:p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2.Функции </w:t>
            </w:r>
            <w:r w:rsidRPr="00202605">
              <w:rPr>
                <w:sz w:val="20"/>
                <w:szCs w:val="20"/>
              </w:rPr>
              <w:t>педагогического процесса</w:t>
            </w:r>
            <w:r>
              <w:rPr>
                <w:sz w:val="20"/>
                <w:szCs w:val="20"/>
              </w:rPr>
              <w:t>.</w:t>
            </w:r>
          </w:p>
          <w:p w:rsidR="000D78A5" w:rsidRPr="00A9282A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3.Х</w:t>
            </w:r>
            <w:r w:rsidRPr="00394EE2">
              <w:rPr>
                <w:sz w:val="20"/>
                <w:szCs w:val="20"/>
              </w:rPr>
              <w:t>арактеристика принципов орган</w:t>
            </w:r>
            <w:r>
              <w:rPr>
                <w:sz w:val="20"/>
                <w:szCs w:val="20"/>
              </w:rPr>
              <w:t xml:space="preserve">изации педагогического процесса. </w:t>
            </w:r>
          </w:p>
          <w:p w:rsidR="000D78A5" w:rsidRPr="00A9282A" w:rsidRDefault="000D78A5" w:rsidP="00AA0F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 w:rsidRPr="00591F95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1], [14], [20</w:t>
            </w:r>
            <w:r w:rsidRPr="00765FC0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>,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24], [25</w:t>
            </w:r>
            <w:r w:rsidRPr="00F800E4">
              <w:rPr>
                <w:sz w:val="18"/>
                <w:szCs w:val="18"/>
              </w:rPr>
              <w:t>]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[2]</w:t>
            </w:r>
          </w:p>
        </w:tc>
      </w:tr>
      <w:tr w:rsidR="000D78A5" w:rsidRPr="000356BA" w:rsidTr="00463D7F"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Тема 6.</w:t>
            </w:r>
            <w:r w:rsidRPr="00CE7C1E">
              <w:t xml:space="preserve"> 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Понятие цели педагогического процесса. Источники целеполагания в педагогическом процессе</w:t>
            </w:r>
          </w:p>
        </w:tc>
        <w:tc>
          <w:tcPr>
            <w:tcW w:w="4088" w:type="dxa"/>
          </w:tcPr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02605">
              <w:rPr>
                <w:sz w:val="20"/>
                <w:szCs w:val="20"/>
              </w:rPr>
              <w:t>Понятие цели педагогического процесса.</w:t>
            </w:r>
          </w:p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02605">
              <w:rPr>
                <w:sz w:val="20"/>
                <w:szCs w:val="20"/>
              </w:rPr>
              <w:t>Источники целеполагания в педагогическом процессе</w:t>
            </w:r>
            <w:r>
              <w:rPr>
                <w:sz w:val="20"/>
                <w:szCs w:val="20"/>
              </w:rPr>
              <w:t>.</w:t>
            </w:r>
          </w:p>
          <w:p w:rsidR="000D78A5" w:rsidRPr="00A9282A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02605">
              <w:rPr>
                <w:sz w:val="20"/>
                <w:szCs w:val="20"/>
              </w:rPr>
              <w:t>Характеристика основных факторов целеполагания в педагогическом процессе: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0D78A5" w:rsidRPr="00704E8F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[14], [20</w:t>
            </w:r>
            <w:r w:rsidRPr="00765FC0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>,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[24], [25]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0D78A5" w:rsidRDefault="000D78A5" w:rsidP="00AA0F78">
            <w:pPr>
              <w:tabs>
                <w:tab w:val="center" w:pos="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[1], [2]</w:t>
            </w:r>
          </w:p>
        </w:tc>
      </w:tr>
      <w:tr w:rsidR="000D78A5" w:rsidRPr="000356BA" w:rsidTr="00463D7F"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Тема 7.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Понятие и характеристика основных категорий педагогики: «обучение», «воспитание»</w:t>
            </w:r>
          </w:p>
        </w:tc>
        <w:tc>
          <w:tcPr>
            <w:tcW w:w="4088" w:type="dxa"/>
          </w:tcPr>
          <w:p w:rsidR="000D78A5" w:rsidRDefault="000D78A5" w:rsidP="00AA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1.Понятие обучения как целенаправленного взаимодействия педагога</w:t>
            </w:r>
            <w:r w:rsidRPr="00B3506B">
              <w:rPr>
                <w:sz w:val="20"/>
                <w:szCs w:val="20"/>
              </w:rPr>
              <w:t xml:space="preserve"> и обучающегося</w:t>
            </w:r>
            <w:r>
              <w:rPr>
                <w:sz w:val="20"/>
                <w:szCs w:val="20"/>
              </w:rPr>
              <w:t>.</w:t>
            </w:r>
            <w:r w:rsidRPr="00B350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Pr="00B3506B">
              <w:rPr>
                <w:sz w:val="20"/>
                <w:szCs w:val="20"/>
              </w:rPr>
              <w:t xml:space="preserve">Современные проблемы обучения. </w:t>
            </w:r>
          </w:p>
          <w:p w:rsidR="000D78A5" w:rsidRDefault="000D78A5" w:rsidP="00AA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3506B">
              <w:rPr>
                <w:sz w:val="20"/>
                <w:szCs w:val="20"/>
              </w:rPr>
              <w:t xml:space="preserve">Цель и задачи воспитания. Современные проблемы воспитания. </w:t>
            </w:r>
          </w:p>
          <w:p w:rsidR="000D78A5" w:rsidRPr="00B3506B" w:rsidRDefault="000D78A5" w:rsidP="00AA0F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D78A5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>основная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>[1], [14], [20]</w:t>
            </w:r>
            <w:r>
              <w:rPr>
                <w:sz w:val="18"/>
                <w:szCs w:val="18"/>
              </w:rPr>
              <w:t>,</w:t>
            </w:r>
          </w:p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[24], [25]</w:t>
            </w:r>
          </w:p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>дополнительная</w:t>
            </w:r>
          </w:p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[2]</w:t>
            </w:r>
          </w:p>
        </w:tc>
      </w:tr>
      <w:tr w:rsidR="000D78A5" w:rsidRPr="000356BA" w:rsidTr="00463D7F"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Тема8.</w:t>
            </w:r>
            <w:r w:rsidRPr="00CE7C1E">
              <w:t xml:space="preserve"> </w:t>
            </w:r>
            <w:r w:rsidRPr="00CE7C1E">
              <w:rPr>
                <w:sz w:val="20"/>
                <w:szCs w:val="20"/>
              </w:rPr>
              <w:t>Характеристика методов, приёмов, форм и средств обучения</w:t>
            </w:r>
          </w:p>
        </w:tc>
        <w:tc>
          <w:tcPr>
            <w:tcW w:w="4088" w:type="dxa"/>
          </w:tcPr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1.Понятие педагогических методов, приёмов, форм и средств обучения</w:t>
            </w:r>
          </w:p>
          <w:p w:rsidR="000D78A5" w:rsidRDefault="000D78A5" w:rsidP="00AA0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C6F3F">
              <w:rPr>
                <w:sz w:val="20"/>
                <w:szCs w:val="20"/>
              </w:rPr>
              <w:t>Классификация педа</w:t>
            </w:r>
            <w:r>
              <w:rPr>
                <w:sz w:val="20"/>
                <w:szCs w:val="20"/>
              </w:rPr>
              <w:t xml:space="preserve">гогических методов </w:t>
            </w:r>
            <w:r w:rsidRPr="00FC6F3F">
              <w:rPr>
                <w:sz w:val="20"/>
                <w:szCs w:val="20"/>
              </w:rPr>
              <w:t>обучения.</w:t>
            </w:r>
          </w:p>
        </w:tc>
        <w:tc>
          <w:tcPr>
            <w:tcW w:w="720" w:type="dxa"/>
          </w:tcPr>
          <w:p w:rsidR="000D78A5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 xml:space="preserve">основная </w:t>
            </w:r>
          </w:p>
          <w:p w:rsidR="000D78A5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>[1], [14], [20]</w:t>
            </w:r>
            <w:r>
              <w:rPr>
                <w:sz w:val="18"/>
                <w:szCs w:val="18"/>
              </w:rPr>
              <w:t>,</w:t>
            </w:r>
          </w:p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 w:rsidRPr="00F800E4">
              <w:rPr>
                <w:sz w:val="18"/>
                <w:szCs w:val="18"/>
              </w:rPr>
              <w:t>[24], [25]</w:t>
            </w:r>
          </w:p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 xml:space="preserve">дополнительная 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[1], [2]</w:t>
            </w:r>
          </w:p>
        </w:tc>
      </w:tr>
      <w:tr w:rsidR="000D78A5" w:rsidRPr="000356BA" w:rsidTr="00463D7F"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0D78A5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Тема 10.</w:t>
            </w:r>
            <w:r w:rsidRPr="00FC6F3F">
              <w:rPr>
                <w:sz w:val="20"/>
                <w:szCs w:val="20"/>
              </w:rPr>
              <w:t xml:space="preserve"> </w:t>
            </w:r>
          </w:p>
          <w:p w:rsidR="000D78A5" w:rsidRPr="00CE7C1E" w:rsidRDefault="000D78A5" w:rsidP="00AA0F78">
            <w:pPr>
              <w:rPr>
                <w:sz w:val="20"/>
                <w:szCs w:val="20"/>
              </w:rPr>
            </w:pPr>
            <w:r w:rsidRPr="00CE7C1E">
              <w:rPr>
                <w:sz w:val="20"/>
                <w:szCs w:val="20"/>
              </w:rPr>
              <w:t>Понятие и характеристика профессиональной педагогической этики</w:t>
            </w:r>
          </w:p>
        </w:tc>
        <w:tc>
          <w:tcPr>
            <w:tcW w:w="4088" w:type="dxa"/>
          </w:tcPr>
          <w:p w:rsidR="000D78A5" w:rsidRPr="00FC6F3F" w:rsidRDefault="000D78A5" w:rsidP="00AA0F78">
            <w:pPr>
              <w:rPr>
                <w:sz w:val="20"/>
                <w:szCs w:val="20"/>
              </w:rPr>
            </w:pPr>
            <w:r w:rsidRPr="00FC6F3F">
              <w:rPr>
                <w:sz w:val="20"/>
                <w:szCs w:val="20"/>
              </w:rPr>
              <w:t xml:space="preserve">1.Профессиональная этика как способ регуляции поведения в конкретных видах профессиональной деятельности. </w:t>
            </w:r>
          </w:p>
          <w:p w:rsidR="000D78A5" w:rsidRDefault="000D78A5" w:rsidP="00AA0F78">
            <w:pPr>
              <w:rPr>
                <w:sz w:val="20"/>
                <w:szCs w:val="20"/>
              </w:rPr>
            </w:pPr>
            <w:r w:rsidRPr="00FC6F3F">
              <w:rPr>
                <w:sz w:val="20"/>
                <w:szCs w:val="20"/>
              </w:rPr>
              <w:t>2.Общие принципы профессиональной этики.</w:t>
            </w:r>
          </w:p>
          <w:p w:rsidR="000D78A5" w:rsidRPr="00FC6F3F" w:rsidRDefault="000D78A5" w:rsidP="00AA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C6F3F">
              <w:rPr>
                <w:sz w:val="20"/>
                <w:szCs w:val="20"/>
              </w:rPr>
              <w:t>Этикет в профессиональной культуре педагога</w:t>
            </w:r>
          </w:p>
        </w:tc>
        <w:tc>
          <w:tcPr>
            <w:tcW w:w="720" w:type="dxa"/>
          </w:tcPr>
          <w:p w:rsidR="000D78A5" w:rsidRDefault="000D78A5" w:rsidP="00AA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Merge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>основная [1</w:t>
            </w:r>
            <w:r>
              <w:rPr>
                <w:sz w:val="18"/>
                <w:szCs w:val="18"/>
              </w:rPr>
              <w:t>3], [16</w:t>
            </w:r>
            <w:r w:rsidRPr="00335F12">
              <w:rPr>
                <w:sz w:val="18"/>
                <w:szCs w:val="18"/>
              </w:rPr>
              <w:t xml:space="preserve">], </w:t>
            </w:r>
          </w:p>
          <w:p w:rsidR="000D78A5" w:rsidRPr="00335F12" w:rsidRDefault="000D78A5" w:rsidP="00AA0F78">
            <w:pPr>
              <w:jc w:val="center"/>
              <w:rPr>
                <w:sz w:val="18"/>
                <w:szCs w:val="18"/>
              </w:rPr>
            </w:pPr>
            <w:r w:rsidRPr="00335F12">
              <w:rPr>
                <w:sz w:val="18"/>
                <w:szCs w:val="18"/>
              </w:rPr>
              <w:t xml:space="preserve">дополнительная </w:t>
            </w:r>
          </w:p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[3], [4]</w:t>
            </w:r>
          </w:p>
        </w:tc>
      </w:tr>
      <w:tr w:rsidR="000D78A5" w:rsidRPr="000356BA" w:rsidTr="00463D7F">
        <w:tc>
          <w:tcPr>
            <w:tcW w:w="567" w:type="dxa"/>
          </w:tcPr>
          <w:p w:rsidR="000D78A5" w:rsidRDefault="000D78A5" w:rsidP="00AA0F78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78A5" w:rsidRDefault="000D78A5" w:rsidP="00AA0F7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088" w:type="dxa"/>
          </w:tcPr>
          <w:p w:rsidR="000D78A5" w:rsidRPr="00161A97" w:rsidRDefault="000D78A5" w:rsidP="00AA0F78">
            <w:pPr>
              <w:rPr>
                <w:b/>
                <w:i/>
                <w:sz w:val="20"/>
                <w:szCs w:val="20"/>
              </w:rPr>
            </w:pPr>
            <w:r w:rsidRPr="00161A97">
              <w:rPr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720" w:type="dxa"/>
          </w:tcPr>
          <w:p w:rsidR="000D78A5" w:rsidRPr="00161A97" w:rsidRDefault="000D78A5" w:rsidP="00AA0F78">
            <w:pPr>
              <w:jc w:val="center"/>
              <w:rPr>
                <w:b/>
                <w:sz w:val="20"/>
                <w:szCs w:val="20"/>
              </w:rPr>
            </w:pPr>
            <w:r w:rsidRPr="00161A9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91" w:type="dxa"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0D78A5" w:rsidRPr="00765FC0" w:rsidRDefault="000D78A5" w:rsidP="00AA0F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78A5" w:rsidRDefault="000D78A5" w:rsidP="000D78A5"/>
    <w:p w:rsidR="000D78A5" w:rsidRDefault="000D78A5" w:rsidP="000D78A5">
      <w:pPr>
        <w:shd w:val="clear" w:color="auto" w:fill="FFFFFF"/>
        <w:ind w:firstLine="709"/>
        <w:jc w:val="center"/>
        <w:rPr>
          <w:b/>
        </w:rPr>
      </w:pPr>
      <w:bookmarkStart w:id="1" w:name="_Toc248245797"/>
    </w:p>
    <w:p w:rsidR="000D78A5" w:rsidRDefault="000D78A5" w:rsidP="000D78A5">
      <w:pPr>
        <w:shd w:val="clear" w:color="auto" w:fill="FFFFFF"/>
        <w:ind w:firstLine="709"/>
        <w:jc w:val="center"/>
        <w:rPr>
          <w:b/>
        </w:rPr>
      </w:pPr>
    </w:p>
    <w:p w:rsidR="000D78A5" w:rsidRDefault="000D78A5" w:rsidP="000D78A5">
      <w:pPr>
        <w:shd w:val="clear" w:color="auto" w:fill="FFFFFF"/>
        <w:ind w:firstLine="709"/>
        <w:jc w:val="center"/>
        <w:rPr>
          <w:b/>
        </w:rPr>
      </w:pPr>
    </w:p>
    <w:p w:rsidR="000D78A5" w:rsidRDefault="000D78A5" w:rsidP="000D78A5">
      <w:pPr>
        <w:shd w:val="clear" w:color="auto" w:fill="FFFFFF"/>
        <w:ind w:firstLine="709"/>
        <w:jc w:val="center"/>
        <w:rPr>
          <w:b/>
        </w:rPr>
      </w:pPr>
    </w:p>
    <w:p w:rsidR="000D78A5" w:rsidRDefault="000D78A5" w:rsidP="000D78A5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lastRenderedPageBreak/>
        <w:t xml:space="preserve">5. </w:t>
      </w:r>
      <w:r w:rsidRPr="00C83C07">
        <w:rPr>
          <w:b/>
        </w:rPr>
        <w:t xml:space="preserve">СПИСОК </w:t>
      </w:r>
      <w:bookmarkEnd w:id="1"/>
      <w:r w:rsidRPr="00C83C07">
        <w:rPr>
          <w:b/>
        </w:rPr>
        <w:t>РЕКОМЕНДУЕМОЙ ЛИТЕРАТУРЫ</w:t>
      </w:r>
    </w:p>
    <w:p w:rsidR="000D78A5" w:rsidRDefault="000D78A5" w:rsidP="000D78A5">
      <w:pPr>
        <w:pStyle w:val="Style10"/>
        <w:widowControl/>
        <w:spacing w:before="82" w:line="240" w:lineRule="auto"/>
        <w:ind w:right="-2" w:firstLine="560"/>
        <w:rPr>
          <w:rStyle w:val="FontStyle67"/>
          <w:rFonts w:ascii="Times New Roman" w:hAnsi="Times New Roman"/>
          <w:color w:val="000000"/>
        </w:rPr>
      </w:pPr>
      <w:r w:rsidRPr="00CF6D56">
        <w:rPr>
          <w:rStyle w:val="FontStyle67"/>
          <w:rFonts w:ascii="Times New Roman" w:hAnsi="Times New Roman"/>
          <w:color w:val="000000"/>
        </w:rPr>
        <w:t>Основная</w:t>
      </w:r>
    </w:p>
    <w:p w:rsidR="000D78A5" w:rsidRPr="000D78A5" w:rsidRDefault="000D78A5" w:rsidP="000D78A5">
      <w:pPr>
        <w:pStyle w:val="Style10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Бордовская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Н.В.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Педагогика / Н.В.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Бордовская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А.А. </w:t>
      </w:r>
      <w:proofErr w:type="spellStart"/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Реан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.—</w:t>
      </w:r>
      <w:proofErr w:type="gram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СПб., 2000. </w:t>
      </w:r>
    </w:p>
    <w:p w:rsidR="000D78A5" w:rsidRPr="000D78A5" w:rsidRDefault="000D78A5" w:rsidP="000D78A5">
      <w:pPr>
        <w:pStyle w:val="Style10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Водзинский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Д.И.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Основы педагогики /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Д.И.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Водзинский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А.А.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Гримоть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1998.</w:t>
      </w:r>
    </w:p>
    <w:p w:rsidR="000D78A5" w:rsidRPr="000D78A5" w:rsidRDefault="000D78A5" w:rsidP="000D78A5">
      <w:pPr>
        <w:numPr>
          <w:ilvl w:val="0"/>
          <w:numId w:val="1"/>
        </w:numPr>
        <w:tabs>
          <w:tab w:val="left" w:pos="709"/>
          <w:tab w:val="left" w:pos="851"/>
        </w:tabs>
        <w:ind w:left="0" w:firstLine="360"/>
        <w:rPr>
          <w:rStyle w:val="FontStyle65"/>
          <w:color w:val="000000"/>
          <w:sz w:val="24"/>
          <w:szCs w:val="24"/>
        </w:rPr>
      </w:pPr>
      <w:proofErr w:type="spellStart"/>
      <w:r w:rsidRPr="000D78A5">
        <w:rPr>
          <w:rStyle w:val="FontStyle65"/>
          <w:i/>
          <w:color w:val="000000"/>
          <w:sz w:val="24"/>
          <w:szCs w:val="24"/>
        </w:rPr>
        <w:t>Гершунский</w:t>
      </w:r>
      <w:proofErr w:type="spellEnd"/>
      <w:r w:rsidRPr="000D78A5">
        <w:rPr>
          <w:rStyle w:val="FontStyle65"/>
          <w:i/>
          <w:color w:val="000000"/>
          <w:sz w:val="24"/>
          <w:szCs w:val="24"/>
        </w:rPr>
        <w:t>, Б.С.</w:t>
      </w:r>
      <w:r w:rsidRPr="000D78A5">
        <w:rPr>
          <w:rStyle w:val="FontStyle65"/>
          <w:color w:val="000000"/>
          <w:sz w:val="24"/>
          <w:szCs w:val="24"/>
        </w:rPr>
        <w:t xml:space="preserve"> Философия образования для XXI века / Б.С. </w:t>
      </w:r>
      <w:proofErr w:type="spellStart"/>
      <w:r w:rsidRPr="000D78A5">
        <w:rPr>
          <w:rStyle w:val="FontStyle65"/>
          <w:color w:val="000000"/>
          <w:sz w:val="24"/>
          <w:szCs w:val="24"/>
        </w:rPr>
        <w:t>Гершунский</w:t>
      </w:r>
      <w:proofErr w:type="spellEnd"/>
      <w:r w:rsidRPr="000D78A5">
        <w:rPr>
          <w:rStyle w:val="FontStyle65"/>
          <w:color w:val="000000"/>
          <w:sz w:val="24"/>
          <w:szCs w:val="24"/>
        </w:rPr>
        <w:t>. — М., 1998.</w:t>
      </w:r>
    </w:p>
    <w:p w:rsidR="000D78A5" w:rsidRPr="000D78A5" w:rsidRDefault="000D78A5" w:rsidP="000D78A5">
      <w:pPr>
        <w:pStyle w:val="Style10"/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Джуринский, А.Н.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История зарубежной педагогики: учеб. пособие / А.Н. Джуринский. — М., 1998.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Диденко, В.Н.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Введение в педагогическую профессию: учеб. пособие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учеб. заведений / В.Н. Диденко. — Смоленск, 1999.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Закон «Об образовании в Республике Беларусь» // «Национальный реестр пра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вовых актов Республики Беларусь». — 2002. — № 37. — С. 5-24.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Закон Республики Беларусь «Аб правах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дз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цяц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» // Наста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н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  <w:lang w:val="be-BY"/>
        </w:rPr>
        <w:t>i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цкая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газета. — 1992. —16 мая.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Казимирская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И.И.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Организация и стимулирование самостоятель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 xml:space="preserve">ной работы студентов по педагогике: учеб. пособие / И.И.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Казимирская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А.В.Торхова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2-е изд. —Минск, 2004.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Капранова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В.А.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Основы школьной дидактики: учеб. пособие / В.А.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Капранова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, И.Г. Тихонова.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—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Минск, 2002.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Конвенция о правах </w:t>
      </w:r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ребёнка.—</w:t>
      </w:r>
      <w:proofErr w:type="gram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М., 1992.</w:t>
      </w:r>
    </w:p>
    <w:p w:rsidR="000D78A5" w:rsidRPr="000D78A5" w:rsidRDefault="000D78A5" w:rsidP="000D78A5">
      <w:pPr>
        <w:pStyle w:val="Style25"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Коломинский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Я.Л.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Диагностика педагогического </w:t>
      </w:r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взаимодействия :</w:t>
      </w:r>
      <w:proofErr w:type="gram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метод. пособие / Я.Л.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Коломинский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, Е.А. Панько. ― Минск, 1993.</w:t>
      </w:r>
    </w:p>
    <w:p w:rsidR="000D78A5" w:rsidRPr="000D78A5" w:rsidRDefault="000D78A5" w:rsidP="000D78A5">
      <w:pPr>
        <w:pStyle w:val="Style25"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Кочетов, А.И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Культура педагогического исследования / А.И. Кочетов. ― Минск, 1996.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Кочигер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Я.С.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Педагогическая этика / Я.С.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Кочигер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В.И.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Чампер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― Кишинев, 1984.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Краевский, В.В.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Общие основы педагогики: учеб.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вузов /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br/>
        <w:t>В.В. Краевский. — М., 2006.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Кухарев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Н.В.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Диагностика педагогического мастерства и педагогического творчества: Опыт, критерии измерения, прогнозирование / Н.В.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Кухарев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B.C.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Решетько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― Минск, 1996.</w:t>
      </w:r>
    </w:p>
    <w:p w:rsidR="000D78A5" w:rsidRPr="000D78A5" w:rsidRDefault="000D78A5" w:rsidP="000D78A5">
      <w:pPr>
        <w:pStyle w:val="Style25"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Лаптёнок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С.Д.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Этика и </w:t>
      </w:r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этикет :</w:t>
      </w:r>
      <w:proofErr w:type="gram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учеб.-метод. пособие для учителей / С.Д.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Лаптёнок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1998.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Мижериков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В.А.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Введение в педагогическую профессию: учеб. пособие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учеб. заведений / В.А.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Мижериков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М., 1999.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Общие основы педагогической профессии: учеб. пособие / авт.-сост.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br/>
        <w:t xml:space="preserve">И.И.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 др.— Минск, 2005.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Онтологические и методологические основы развития педагогической науки: учеб. пособие / П.Д.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Кухарчик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 др. — Минск, 2005.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Основы педагогики: учеб. пособие / А.И. Жук и др.; под общ. ред. А.И. Жука. —Минск, 2006.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Педагогическое образование в условиях трансформационных процессов: </w:t>
      </w:r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учеб.-</w:t>
      </w:r>
      <w:proofErr w:type="gram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метод. пособие / П.Д.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Кухарчик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 др. — Минск, 2008.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Пидкасистый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П.И.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Искусство преподавания / П.И.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Пидкасистый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М.Л. </w:t>
      </w:r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Портнов.―</w:t>
      </w:r>
      <w:proofErr w:type="gram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 М., 1998.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Пискунов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А.И.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История педагогики / под ред. А.И. Пискунова: учеб. пособие для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ун-тов. Ч. 2. — М., 1997. 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Подласый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И.П.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Педагогика. Новый курс: учеб.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вузов: в 2 кн. /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br/>
        <w:t xml:space="preserve">И.П.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Подласый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—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М., 1999.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Прокопьев, И.И.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Педагогика: учеб. пособие /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И.И. Прокопьев, Н.В.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Михалкович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2002.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Роботова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А.С.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Введение в педагогическую деятельность: учеб. пособие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учеб. заведений / 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А.С. </w:t>
      </w: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Роботова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и др.—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М., 2000.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lastRenderedPageBreak/>
        <w:t>Сергеев, И.С.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Основы педагогической деятельности: учеб. пособие / И.С. Сергеев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— СПб., 2004.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Ситаров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В.А.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Дидактика: учеб. пособие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учеб. заведений / под ред. В. А.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Сластёнина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М., 2002.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709"/>
          <w:tab w:val="left" w:pos="851"/>
          <w:tab w:val="left" w:pos="1843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Сластёнин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В.А.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Педагогика: учеб. пособие / под ред. В.А.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Слатёнина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М., 2002.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34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Степаненков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Н.К.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Педагогика школы: учеб. пособие / Н.К.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Степаненков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2007.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34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Степаненков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Н.К.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Педагогика школы: пособие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учеб. заведений / Н.К.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Степаненков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2008.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34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Харламов, И.Ф.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Педагогика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/ И.Ф. Харламов. — Минск, 2001.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341"/>
          <w:tab w:val="left" w:pos="709"/>
          <w:tab w:val="left" w:pos="851"/>
        </w:tabs>
        <w:spacing w:line="240" w:lineRule="auto"/>
        <w:ind w:left="0" w:firstLine="360"/>
        <w:jc w:val="both"/>
        <w:rPr>
          <w:rFonts w:ascii="Times New Roman" w:hAnsi="Times New Roman"/>
          <w:color w:val="000000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Хуторской, А.В.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Современная дидактика / А.В. Хуторской. — СПб., 2001.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34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И.И.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Инновационное образование педагога: на пути к профессиональному творчеству / И.И.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Е.И.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Карпович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2006.</w:t>
      </w:r>
    </w:p>
    <w:p w:rsidR="000D78A5" w:rsidRPr="000D78A5" w:rsidRDefault="000D78A5" w:rsidP="000D78A5">
      <w:pPr>
        <w:pStyle w:val="Style25"/>
        <w:widowControl/>
        <w:numPr>
          <w:ilvl w:val="0"/>
          <w:numId w:val="1"/>
        </w:numPr>
        <w:tabs>
          <w:tab w:val="left" w:pos="34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И.И.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Методическая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инноватика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/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И.И.Цыркун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 — Минск, 1996.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33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И.И.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Система инновационной подготовки специалистов гуманитарной сферы /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И.И.Цыркун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— Минск, 2000. </w:t>
      </w:r>
    </w:p>
    <w:p w:rsidR="000D78A5" w:rsidRPr="000D78A5" w:rsidRDefault="000D78A5" w:rsidP="000D78A5">
      <w:pPr>
        <w:pStyle w:val="Style54"/>
        <w:widowControl/>
        <w:numPr>
          <w:ilvl w:val="0"/>
          <w:numId w:val="1"/>
        </w:numPr>
        <w:tabs>
          <w:tab w:val="left" w:pos="331"/>
          <w:tab w:val="left" w:pos="709"/>
          <w:tab w:val="left" w:pos="851"/>
        </w:tabs>
        <w:spacing w:line="240" w:lineRule="auto"/>
        <w:ind w:left="0" w:firstLine="360"/>
        <w:jc w:val="both"/>
        <w:rPr>
          <w:rStyle w:val="FontStyle65"/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И.И.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Генеративное обучение педагогике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/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И.И.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Цыркун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Л.А.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Козинец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, В.Н.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Пунчик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—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Мозырь, 2005.</w:t>
      </w:r>
    </w:p>
    <w:p w:rsidR="000D78A5" w:rsidRPr="000D78A5" w:rsidRDefault="000D78A5" w:rsidP="000D78A5">
      <w:pPr>
        <w:pStyle w:val="Style54"/>
        <w:numPr>
          <w:ilvl w:val="0"/>
          <w:numId w:val="1"/>
        </w:numPr>
        <w:tabs>
          <w:tab w:val="left" w:pos="331"/>
          <w:tab w:val="left" w:pos="709"/>
          <w:tab w:val="left" w:pos="851"/>
          <w:tab w:val="left" w:pos="993"/>
        </w:tabs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Сенько, Ю.В.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Гуманитарные основы педагогического образования /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br/>
        <w:t>Ю.В Сенько.― М., 2000.</w:t>
      </w:r>
    </w:p>
    <w:p w:rsidR="000D78A5" w:rsidRPr="000D78A5" w:rsidRDefault="000D78A5" w:rsidP="000D78A5">
      <w:pPr>
        <w:pStyle w:val="Style54"/>
        <w:numPr>
          <w:ilvl w:val="0"/>
          <w:numId w:val="1"/>
        </w:numPr>
        <w:tabs>
          <w:tab w:val="left" w:pos="331"/>
          <w:tab w:val="left" w:pos="709"/>
          <w:tab w:val="left" w:pos="851"/>
          <w:tab w:val="left" w:pos="993"/>
        </w:tabs>
        <w:ind w:left="0"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Шумская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, Л.И.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Основы воспитательной работы с учащейся молодежью /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br/>
        <w:t xml:space="preserve">Л.И.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Шумская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, Ж.Е. Завадская. ― Минск, 2000.</w:t>
      </w:r>
    </w:p>
    <w:p w:rsidR="000D78A5" w:rsidRPr="000D78A5" w:rsidRDefault="000D78A5" w:rsidP="000D78A5">
      <w:pPr>
        <w:pStyle w:val="Style54"/>
        <w:tabs>
          <w:tab w:val="left" w:pos="331"/>
          <w:tab w:val="left" w:pos="709"/>
          <w:tab w:val="left" w:pos="851"/>
        </w:tabs>
        <w:ind w:firstLine="36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0D78A5" w:rsidRPr="000D78A5" w:rsidRDefault="000D78A5" w:rsidP="000D78A5">
      <w:pPr>
        <w:pStyle w:val="Style10"/>
        <w:widowControl/>
        <w:tabs>
          <w:tab w:val="left" w:pos="709"/>
          <w:tab w:val="left" w:pos="851"/>
        </w:tabs>
        <w:spacing w:line="240" w:lineRule="auto"/>
        <w:ind w:left="360"/>
        <w:jc w:val="both"/>
        <w:rPr>
          <w:rStyle w:val="FontStyle67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7"/>
          <w:rFonts w:ascii="Times New Roman" w:hAnsi="Times New Roman"/>
          <w:color w:val="000000"/>
          <w:sz w:val="24"/>
          <w:szCs w:val="24"/>
        </w:rPr>
        <w:t>Дополнительная литература</w:t>
      </w:r>
    </w:p>
    <w:p w:rsidR="000D78A5" w:rsidRPr="000D78A5" w:rsidRDefault="000D78A5" w:rsidP="000D78A5">
      <w:pPr>
        <w:pStyle w:val="a5"/>
        <w:ind w:left="0" w:firstLine="567"/>
        <w:rPr>
          <w:rStyle w:val="FontStyle67"/>
          <w:color w:val="000000"/>
          <w:sz w:val="24"/>
          <w:szCs w:val="24"/>
        </w:rPr>
      </w:pPr>
    </w:p>
    <w:p w:rsidR="000D78A5" w:rsidRPr="000D78A5" w:rsidRDefault="000D78A5" w:rsidP="000D78A5">
      <w:pPr>
        <w:pStyle w:val="Style33"/>
        <w:widowControl/>
        <w:numPr>
          <w:ilvl w:val="0"/>
          <w:numId w:val="3"/>
        </w:numPr>
        <w:tabs>
          <w:tab w:val="left" w:pos="226"/>
          <w:tab w:val="left" w:pos="709"/>
        </w:tabs>
        <w:spacing w:line="240" w:lineRule="auto"/>
        <w:ind w:left="0" w:firstLine="426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Голованова, Н.Ф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  <w:lang w:val="be-BY"/>
        </w:rPr>
        <w:t>.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Общая педагогика: учеб. пособие для вузов </w:t>
      </w:r>
      <w:r w:rsidRPr="000D78A5">
        <w:rPr>
          <w:color w:val="000000"/>
        </w:rPr>
        <w:t>/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Н.Ф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  <w:lang w:val="be-BY"/>
        </w:rPr>
        <w:t>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Голованова. — СПб., 2005.</w:t>
      </w:r>
    </w:p>
    <w:p w:rsidR="000D78A5" w:rsidRPr="000D78A5" w:rsidRDefault="000D78A5" w:rsidP="000D78A5">
      <w:pPr>
        <w:pStyle w:val="Style33"/>
        <w:widowControl/>
        <w:numPr>
          <w:ilvl w:val="0"/>
          <w:numId w:val="3"/>
        </w:numPr>
        <w:tabs>
          <w:tab w:val="left" w:pos="226"/>
          <w:tab w:val="left" w:pos="709"/>
        </w:tabs>
        <w:spacing w:line="240" w:lineRule="auto"/>
        <w:ind w:left="0" w:firstLine="426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Казимирская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И.И.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Общие основы педагогической профессии: практикум: учеб. пособие для студ.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спец.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учеб. заведений </w:t>
      </w:r>
      <w:proofErr w:type="gramStart"/>
      <w:r w:rsidRPr="000D78A5">
        <w:rPr>
          <w:color w:val="000000"/>
        </w:rPr>
        <w:t>/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 И.И.</w:t>
      </w:r>
      <w:proofErr w:type="gram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Казимирская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. — Молодечно, 2002. </w:t>
      </w:r>
    </w:p>
    <w:p w:rsidR="000D78A5" w:rsidRPr="000D78A5" w:rsidRDefault="000D78A5" w:rsidP="000D78A5">
      <w:pPr>
        <w:pStyle w:val="Style33"/>
        <w:widowControl/>
        <w:numPr>
          <w:ilvl w:val="0"/>
          <w:numId w:val="3"/>
        </w:numPr>
        <w:tabs>
          <w:tab w:val="left" w:pos="226"/>
          <w:tab w:val="left" w:pos="709"/>
        </w:tabs>
        <w:spacing w:line="240" w:lineRule="auto"/>
        <w:ind w:left="0" w:firstLine="426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proofErr w:type="spellStart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>Рыданова</w:t>
      </w:r>
      <w:proofErr w:type="spell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, И.И.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 xml:space="preserve">Основы педагогического общения </w:t>
      </w:r>
      <w:proofErr w:type="gram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/  И.И.</w:t>
      </w:r>
      <w:proofErr w:type="gramEnd"/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Рыданова</w:t>
      </w:r>
      <w:proofErr w:type="spellEnd"/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.</w:t>
      </w:r>
      <w:r w:rsidRPr="000D78A5">
        <w:rPr>
          <w:rStyle w:val="FontStyle65"/>
          <w:rFonts w:ascii="Times New Roman" w:hAnsi="Times New Roman"/>
          <w:i/>
          <w:color w:val="000000"/>
          <w:sz w:val="24"/>
          <w:szCs w:val="24"/>
        </w:rPr>
        <w:t xml:space="preserve"> — 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Минск, 1998.</w:t>
      </w:r>
    </w:p>
    <w:p w:rsidR="000D78A5" w:rsidRPr="000D78A5" w:rsidRDefault="000D78A5" w:rsidP="000D78A5">
      <w:pPr>
        <w:pStyle w:val="Style54"/>
        <w:widowControl/>
        <w:numPr>
          <w:ilvl w:val="0"/>
          <w:numId w:val="3"/>
        </w:numPr>
        <w:tabs>
          <w:tab w:val="left" w:pos="336"/>
          <w:tab w:val="left" w:pos="709"/>
        </w:tabs>
        <w:spacing w:line="240" w:lineRule="auto"/>
        <w:ind w:left="0" w:firstLine="426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t>Энциклопедия современного учителя: вся необходимая информация для учите</w:t>
      </w:r>
      <w:r w:rsidRPr="000D78A5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 xml:space="preserve">лей и воспитателей. — М., 2000. </w:t>
      </w:r>
    </w:p>
    <w:p w:rsidR="000D78A5" w:rsidRP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0D78A5" w:rsidRP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0D78A5" w:rsidRP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0D78A5" w:rsidRP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36"/>
          <w:tab w:val="left" w:pos="709"/>
          <w:tab w:val="left" w:pos="3703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p w:rsidR="000D78A5" w:rsidRDefault="000D78A5" w:rsidP="000D78A5">
      <w:pPr>
        <w:pStyle w:val="Style54"/>
        <w:widowControl/>
        <w:tabs>
          <w:tab w:val="left" w:pos="346"/>
        </w:tabs>
        <w:spacing w:line="240" w:lineRule="auto"/>
        <w:ind w:firstLine="0"/>
        <w:jc w:val="both"/>
        <w:rPr>
          <w:rStyle w:val="FontStyle65"/>
          <w:rFonts w:ascii="Times New Roman" w:hAnsi="Times New Roman"/>
          <w:color w:val="000000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3"/>
      </w:tblGrid>
      <w:tr w:rsidR="000D78A5" w:rsidRPr="0009448C" w:rsidTr="00AA0F78">
        <w:tc>
          <w:tcPr>
            <w:tcW w:w="3508" w:type="dxa"/>
          </w:tcPr>
          <w:p w:rsidR="000D78A5" w:rsidRPr="0009448C" w:rsidRDefault="000D78A5" w:rsidP="00AA0F78">
            <w:pPr>
              <w:rPr>
                <w:bCs/>
              </w:rPr>
            </w:pPr>
            <w:r w:rsidRPr="0009448C">
              <w:rPr>
                <w:bCs/>
              </w:rPr>
              <w:lastRenderedPageBreak/>
              <w:t>УТВЕРЖДАЮ</w:t>
            </w:r>
          </w:p>
          <w:p w:rsidR="000D78A5" w:rsidRDefault="000D78A5" w:rsidP="00AA0F78">
            <w:pPr>
              <w:rPr>
                <w:bCs/>
              </w:rPr>
            </w:pPr>
            <w:r w:rsidRPr="0009448C">
              <w:rPr>
                <w:bCs/>
              </w:rPr>
              <w:t>Директор института</w:t>
            </w:r>
          </w:p>
          <w:p w:rsidR="000D78A5" w:rsidRDefault="000D78A5" w:rsidP="00AA0F78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</w:t>
            </w:r>
          </w:p>
          <w:p w:rsidR="000D78A5" w:rsidRPr="0009448C" w:rsidRDefault="000D78A5" w:rsidP="00AA0F78">
            <w:pPr>
              <w:rPr>
                <w:bCs/>
              </w:rPr>
            </w:pPr>
            <w:r>
              <w:rPr>
                <w:bCs/>
              </w:rPr>
              <w:t>и переподготовки</w:t>
            </w:r>
          </w:p>
          <w:p w:rsidR="000D78A5" w:rsidRPr="001B00E7" w:rsidRDefault="000D78A5" w:rsidP="00AA0F78">
            <w:r w:rsidRPr="001B00E7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0D78A5" w:rsidRPr="0009448C" w:rsidRDefault="000D78A5" w:rsidP="00AA0F78">
            <w:pPr>
              <w:rPr>
                <w:b/>
                <w:bCs/>
                <w:iCs/>
              </w:rPr>
            </w:pPr>
            <w:r w:rsidRPr="001B00E7">
              <w:t>«___» ____________ 20</w:t>
            </w:r>
            <w:r>
              <w:t>2__</w:t>
            </w:r>
            <w:r w:rsidRPr="001B00E7">
              <w:t xml:space="preserve"> г</w:t>
            </w:r>
            <w:r>
              <w:t>.</w:t>
            </w:r>
          </w:p>
        </w:tc>
      </w:tr>
    </w:tbl>
    <w:p w:rsidR="000D78A5" w:rsidRPr="0009448C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Pr="0009448C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9448C">
        <w:rPr>
          <w:b/>
          <w:bCs/>
          <w:iCs/>
        </w:rPr>
        <w:t>МАТЕРИАЛЫ ДЛЯ ТЕКУЩЕЙ АТТЕСТАЦИИ СЛУШАТЕЛЕЙ</w:t>
      </w:r>
    </w:p>
    <w:p w:rsidR="000D78A5" w:rsidRPr="0009448C" w:rsidRDefault="000D78A5" w:rsidP="000D78A5">
      <w:pPr>
        <w:jc w:val="center"/>
        <w:rPr>
          <w:i/>
          <w:sz w:val="26"/>
          <w:szCs w:val="26"/>
          <w:u w:val="single"/>
        </w:rPr>
      </w:pPr>
      <w:r w:rsidRPr="0009448C">
        <w:rPr>
          <w:b/>
        </w:rPr>
        <w:t xml:space="preserve">по дисциплине </w:t>
      </w:r>
      <w:r w:rsidRPr="0009448C">
        <w:rPr>
          <w:sz w:val="26"/>
          <w:szCs w:val="26"/>
          <w:u w:val="single"/>
        </w:rPr>
        <w:t>«ПЕДАГОГИ</w:t>
      </w:r>
      <w:r>
        <w:rPr>
          <w:sz w:val="26"/>
          <w:szCs w:val="26"/>
          <w:u w:val="single"/>
        </w:rPr>
        <w:t>КА</w:t>
      </w:r>
      <w:r w:rsidRPr="0009448C">
        <w:rPr>
          <w:sz w:val="26"/>
          <w:szCs w:val="26"/>
          <w:u w:val="single"/>
        </w:rPr>
        <w:t>»</w:t>
      </w:r>
      <w:r w:rsidRPr="0009448C">
        <w:rPr>
          <w:i/>
          <w:sz w:val="26"/>
          <w:szCs w:val="26"/>
          <w:u w:val="single"/>
        </w:rPr>
        <w:t xml:space="preserve"> </w:t>
      </w:r>
    </w:p>
    <w:p w:rsidR="000D78A5" w:rsidRPr="0009448C" w:rsidRDefault="000D78A5" w:rsidP="000D78A5">
      <w:pPr>
        <w:jc w:val="center"/>
      </w:pPr>
    </w:p>
    <w:p w:rsidR="000D78A5" w:rsidRPr="00D034FD" w:rsidRDefault="000D78A5" w:rsidP="000D78A5">
      <w:pPr>
        <w:jc w:val="center"/>
        <w:rPr>
          <w:caps/>
          <w:u w:val="single"/>
        </w:rPr>
      </w:pPr>
      <w:r w:rsidRPr="00D034FD">
        <w:rPr>
          <w:u w:val="single"/>
        </w:rPr>
        <w:t>специальности переподготовки</w:t>
      </w:r>
      <w:r>
        <w:rPr>
          <w:u w:val="single"/>
          <w:lang w:val="be-BY"/>
        </w:rPr>
        <w:t xml:space="preserve"> </w:t>
      </w:r>
      <w:r w:rsidRPr="00D034FD">
        <w:rPr>
          <w:u w:val="single"/>
          <w:lang w:val="be-BY"/>
        </w:rPr>
        <w:t>1-0</w:t>
      </w:r>
      <w:r>
        <w:rPr>
          <w:u w:val="single"/>
          <w:lang w:val="be-BY"/>
        </w:rPr>
        <w:t xml:space="preserve">3 </w:t>
      </w:r>
      <w:r w:rsidRPr="00D034FD">
        <w:rPr>
          <w:u w:val="single"/>
          <w:lang w:val="be-BY"/>
        </w:rPr>
        <w:t>0</w:t>
      </w:r>
      <w:r>
        <w:rPr>
          <w:u w:val="single"/>
          <w:lang w:val="be-BY"/>
        </w:rPr>
        <w:t>4</w:t>
      </w:r>
      <w:r w:rsidRPr="00D034FD">
        <w:rPr>
          <w:u w:val="single"/>
          <w:lang w:val="be-BY"/>
        </w:rPr>
        <w:t xml:space="preserve"> 7</w:t>
      </w:r>
      <w:r>
        <w:rPr>
          <w:u w:val="single"/>
          <w:lang w:val="be-BY"/>
        </w:rPr>
        <w:t>2</w:t>
      </w:r>
      <w:r w:rsidRPr="00D034FD">
        <w:rPr>
          <w:u w:val="single"/>
          <w:lang w:val="be-BY"/>
        </w:rPr>
        <w:t xml:space="preserve"> </w:t>
      </w:r>
      <w:r>
        <w:rPr>
          <w:u w:val="single"/>
          <w:lang w:val="be-BY"/>
        </w:rPr>
        <w:t>Практическая психология</w:t>
      </w:r>
    </w:p>
    <w:p w:rsidR="000D78A5" w:rsidRDefault="000D78A5" w:rsidP="000D78A5">
      <w:pPr>
        <w:tabs>
          <w:tab w:val="left" w:pos="6140"/>
        </w:tabs>
        <w:ind w:right="-2"/>
        <w:rPr>
          <w:b/>
        </w:rPr>
      </w:pPr>
      <w:r>
        <w:rPr>
          <w:b/>
        </w:rPr>
        <w:tab/>
      </w:r>
    </w:p>
    <w:p w:rsidR="000D78A5" w:rsidRDefault="000D78A5" w:rsidP="000D78A5">
      <w:pPr>
        <w:ind w:right="-2"/>
        <w:jc w:val="center"/>
        <w:rPr>
          <w:b/>
        </w:rPr>
      </w:pPr>
      <w:r>
        <w:rPr>
          <w:b/>
        </w:rPr>
        <w:t>Вопросы к зачё</w:t>
      </w:r>
      <w:r w:rsidRPr="0087319F">
        <w:rPr>
          <w:b/>
        </w:rPr>
        <w:t>ту</w:t>
      </w:r>
      <w:r w:rsidRPr="006F7688">
        <w:rPr>
          <w:b/>
        </w:rPr>
        <w:t xml:space="preserve"> </w:t>
      </w:r>
    </w:p>
    <w:p w:rsidR="000D78A5" w:rsidRDefault="000D78A5" w:rsidP="000D78A5">
      <w:pPr>
        <w:ind w:right="-2"/>
        <w:jc w:val="center"/>
        <w:rPr>
          <w:b/>
        </w:rPr>
      </w:pPr>
    </w:p>
    <w:p w:rsidR="000D78A5" w:rsidRPr="00CF24B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 w:rsidRPr="00CF24B5">
        <w:t>Педагогика в системе наук о человеке. Структура педагогики как науки и педагогической мысли</w:t>
      </w:r>
      <w:r>
        <w:t>.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 w:rsidRPr="00CF24B5">
        <w:t>Педагогика как наука и учебный предмет. Становление педагогической науки.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>Понятие «педагогический процесс». Закономерности осуществления педагогического процесса.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 xml:space="preserve">Структура, функции и этапы осуществления целостного педагогического процесса.  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 xml:space="preserve">Основные функции целостного педагогического процесса, их характеристика. 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>Принципы и функции организации и осуществления педагогического процесса, их характеристика.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>Понятие и характеристика цели педагогического процесса. Источники целеполагания в педагогическом процессе.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 xml:space="preserve">Содержание понятия «обучение». </w:t>
      </w:r>
      <w:r w:rsidRPr="006F5BC9">
        <w:t xml:space="preserve">Обучение как двуединый процесс: деятельность педагога (преподавание) и деятельность обучающегося (учение). </w:t>
      </w:r>
    </w:p>
    <w:p w:rsidR="000D78A5" w:rsidRDefault="000D78A5" w:rsidP="000D78A5">
      <w:pPr>
        <w:numPr>
          <w:ilvl w:val="0"/>
          <w:numId w:val="2"/>
        </w:numPr>
        <w:tabs>
          <w:tab w:val="left" w:pos="-1134"/>
          <w:tab w:val="left" w:pos="993"/>
        </w:tabs>
        <w:ind w:left="0" w:firstLine="709"/>
        <w:jc w:val="both"/>
      </w:pPr>
      <w:r>
        <w:t>Цель и з</w:t>
      </w:r>
      <w:r w:rsidRPr="006F5BC9">
        <w:t xml:space="preserve">адачи процесса обучения. Современные проблемы обучения. </w:t>
      </w:r>
    </w:p>
    <w:p w:rsidR="000D78A5" w:rsidRDefault="000D78A5" w:rsidP="000D78A5">
      <w:pPr>
        <w:tabs>
          <w:tab w:val="left" w:pos="-1134"/>
          <w:tab w:val="left" w:pos="993"/>
        </w:tabs>
        <w:ind w:left="709"/>
        <w:jc w:val="both"/>
      </w:pPr>
      <w:r>
        <w:t>10.</w:t>
      </w:r>
      <w:r w:rsidRPr="006F5BC9">
        <w:t xml:space="preserve">Цель и задачи воспитания. Современные проблемы воспитания. </w:t>
      </w:r>
    </w:p>
    <w:p w:rsidR="000D78A5" w:rsidRDefault="000D78A5" w:rsidP="000D78A5">
      <w:pPr>
        <w:tabs>
          <w:tab w:val="left" w:pos="-1134"/>
          <w:tab w:val="left" w:pos="993"/>
        </w:tabs>
        <w:ind w:left="709"/>
        <w:jc w:val="both"/>
      </w:pPr>
      <w:r>
        <w:t>11.</w:t>
      </w:r>
      <w:r w:rsidRPr="0032038A">
        <w:t>Сравнительная характеристика обучения и воспитания.</w:t>
      </w:r>
      <w:r>
        <w:t xml:space="preserve"> </w:t>
      </w:r>
    </w:p>
    <w:p w:rsidR="000D78A5" w:rsidRPr="0032038A" w:rsidRDefault="000D78A5" w:rsidP="000D78A5">
      <w:pPr>
        <w:tabs>
          <w:tab w:val="left" w:pos="-1134"/>
          <w:tab w:val="left" w:pos="993"/>
        </w:tabs>
        <w:ind w:firstLine="709"/>
        <w:jc w:val="both"/>
      </w:pPr>
      <w:r>
        <w:t>12.</w:t>
      </w:r>
      <w:r w:rsidRPr="0032038A">
        <w:t>Характеристика понятий «средство обучения», «педагогическое средств</w:t>
      </w:r>
      <w:r>
        <w:t xml:space="preserve">о». </w:t>
      </w:r>
      <w:r w:rsidRPr="0032038A">
        <w:t>Классификация педагогических средств.</w:t>
      </w:r>
    </w:p>
    <w:p w:rsidR="000D78A5" w:rsidRPr="0032038A" w:rsidRDefault="000D78A5" w:rsidP="000D78A5">
      <w:pPr>
        <w:tabs>
          <w:tab w:val="left" w:pos="-1134"/>
          <w:tab w:val="left" w:pos="993"/>
        </w:tabs>
        <w:ind w:left="709"/>
        <w:jc w:val="both"/>
      </w:pPr>
      <w:r>
        <w:t>13.</w:t>
      </w:r>
      <w:r w:rsidRPr="0032038A">
        <w:t>Содержание педагогического процесса и характеристика его компонентов.</w:t>
      </w:r>
    </w:p>
    <w:p w:rsidR="000D78A5" w:rsidRDefault="000D78A5" w:rsidP="000D78A5">
      <w:pPr>
        <w:tabs>
          <w:tab w:val="left" w:pos="-1134"/>
          <w:tab w:val="left" w:pos="993"/>
        </w:tabs>
        <w:ind w:right="-2"/>
        <w:jc w:val="both"/>
      </w:pPr>
      <w:r w:rsidRPr="0032038A">
        <w:t>Источники формирования содержания педагогического процесса.</w:t>
      </w:r>
      <w:r>
        <w:t xml:space="preserve"> </w:t>
      </w:r>
    </w:p>
    <w:p w:rsidR="000D78A5" w:rsidRDefault="000D78A5" w:rsidP="000D78A5">
      <w:pPr>
        <w:tabs>
          <w:tab w:val="left" w:pos="-1134"/>
          <w:tab w:val="left" w:pos="993"/>
        </w:tabs>
        <w:ind w:firstLine="709"/>
        <w:jc w:val="both"/>
      </w:pPr>
      <w:r>
        <w:t>14.</w:t>
      </w:r>
      <w:r w:rsidRPr="0032038A">
        <w:t>Нормативные документы, регламентирующие содержание педагогического процесса.</w:t>
      </w:r>
      <w:r>
        <w:t xml:space="preserve"> </w:t>
      </w:r>
    </w:p>
    <w:p w:rsidR="000D78A5" w:rsidRPr="0032038A" w:rsidRDefault="000D78A5" w:rsidP="000D78A5">
      <w:pPr>
        <w:tabs>
          <w:tab w:val="left" w:pos="-1134"/>
          <w:tab w:val="left" w:pos="993"/>
        </w:tabs>
        <w:ind w:firstLine="709"/>
        <w:jc w:val="both"/>
      </w:pPr>
      <w:r>
        <w:t>15.</w:t>
      </w:r>
      <w:r w:rsidRPr="0032038A">
        <w:t>Структура, закономерности и принципы процесса обучения.</w:t>
      </w:r>
    </w:p>
    <w:p w:rsidR="000D78A5" w:rsidRPr="00DA64F5" w:rsidRDefault="000D78A5" w:rsidP="000D78A5">
      <w:pPr>
        <w:pStyle w:val="1"/>
        <w:spacing w:before="0" w:after="0"/>
        <w:ind w:firstLine="709"/>
        <w:rPr>
          <w:b w:val="0"/>
          <w:sz w:val="24"/>
          <w:szCs w:val="24"/>
        </w:rPr>
      </w:pPr>
      <w:r w:rsidRPr="00DA64F5">
        <w:rPr>
          <w:b w:val="0"/>
          <w:sz w:val="24"/>
          <w:szCs w:val="24"/>
        </w:rPr>
        <w:t>16.Педагогические методы как средство развития обучающихся.</w:t>
      </w:r>
    </w:p>
    <w:p w:rsidR="000D78A5" w:rsidRPr="00DA64F5" w:rsidRDefault="000D78A5" w:rsidP="000D78A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A64F5">
        <w:rPr>
          <w:rFonts w:ascii="Times New Roman" w:hAnsi="Times New Roman"/>
          <w:b w:val="0"/>
          <w:sz w:val="24"/>
          <w:szCs w:val="24"/>
        </w:rPr>
        <w:t>17.Методы стимулирования деятельности и поведения обучающихся.</w:t>
      </w:r>
    </w:p>
    <w:p w:rsidR="000D78A5" w:rsidRPr="00DA64F5" w:rsidRDefault="000D78A5" w:rsidP="000D78A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A64F5">
        <w:rPr>
          <w:rFonts w:ascii="Times New Roman" w:hAnsi="Times New Roman"/>
          <w:b w:val="0"/>
          <w:sz w:val="24"/>
          <w:szCs w:val="24"/>
        </w:rPr>
        <w:t>18. Методы контроля и оценки учебной деятельности и поведения обучающихся.</w:t>
      </w:r>
    </w:p>
    <w:p w:rsidR="000D78A5" w:rsidRPr="00DA64F5" w:rsidRDefault="000D78A5" w:rsidP="000D78A5">
      <w:pPr>
        <w:pStyle w:val="1"/>
        <w:spacing w:before="0" w:after="0"/>
        <w:ind w:firstLine="709"/>
        <w:rPr>
          <w:b w:val="0"/>
          <w:sz w:val="24"/>
          <w:szCs w:val="24"/>
        </w:rPr>
      </w:pPr>
      <w:r w:rsidRPr="00DA64F5">
        <w:rPr>
          <w:rFonts w:ascii="Times New Roman" w:hAnsi="Times New Roman"/>
          <w:b w:val="0"/>
          <w:sz w:val="24"/>
          <w:szCs w:val="24"/>
        </w:rPr>
        <w:t>19.</w:t>
      </w:r>
      <w:r w:rsidRPr="00DA64F5">
        <w:rPr>
          <w:b w:val="0"/>
          <w:sz w:val="24"/>
          <w:szCs w:val="24"/>
        </w:rPr>
        <w:t>Методы обучения и их классификация.</w:t>
      </w:r>
    </w:p>
    <w:p w:rsidR="000D78A5" w:rsidRDefault="000D78A5" w:rsidP="000D78A5">
      <w:pPr>
        <w:pStyle w:val="1"/>
        <w:spacing w:before="0" w:after="0"/>
        <w:ind w:firstLine="709"/>
        <w:jc w:val="both"/>
        <w:rPr>
          <w:b w:val="0"/>
          <w:sz w:val="24"/>
          <w:szCs w:val="24"/>
        </w:rPr>
      </w:pPr>
      <w:r w:rsidRPr="00DA64F5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DA64F5">
        <w:rPr>
          <w:b w:val="0"/>
          <w:sz w:val="24"/>
          <w:szCs w:val="24"/>
        </w:rPr>
        <w:t xml:space="preserve">Характеристика понятия «педагогическое средство». Классификация педагогических средств. </w:t>
      </w:r>
    </w:p>
    <w:p w:rsidR="000D78A5" w:rsidRPr="00DA64F5" w:rsidRDefault="000D78A5" w:rsidP="000D78A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A64F5">
        <w:rPr>
          <w:rFonts w:ascii="Times New Roman" w:hAnsi="Times New Roman"/>
          <w:b w:val="0"/>
          <w:sz w:val="24"/>
          <w:szCs w:val="24"/>
        </w:rPr>
        <w:t>21.Организационные формы взаимодействия педагога и обучающихся.</w:t>
      </w:r>
    </w:p>
    <w:p w:rsidR="000D78A5" w:rsidRPr="0032038A" w:rsidRDefault="000D78A5" w:rsidP="000D78A5">
      <w:pPr>
        <w:ind w:firstLine="709"/>
        <w:jc w:val="both"/>
      </w:pPr>
      <w:r>
        <w:t>22.</w:t>
      </w:r>
      <w:r w:rsidRPr="0032038A">
        <w:t xml:space="preserve">Понятие и характеристика основных форм осуществления педагогического процесса. </w:t>
      </w:r>
    </w:p>
    <w:p w:rsidR="000D78A5" w:rsidRPr="0032038A" w:rsidRDefault="000D78A5" w:rsidP="000D78A5">
      <w:pPr>
        <w:ind w:firstLine="709"/>
        <w:jc w:val="both"/>
      </w:pPr>
      <w:r>
        <w:t>23.</w:t>
      </w:r>
      <w:r w:rsidRPr="0032038A">
        <w:t xml:space="preserve">Понятие общения. Общение как педагогическое средство. </w:t>
      </w:r>
    </w:p>
    <w:p w:rsidR="000D78A5" w:rsidRPr="0032038A" w:rsidRDefault="000D78A5" w:rsidP="000D78A5">
      <w:pPr>
        <w:ind w:firstLine="709"/>
        <w:jc w:val="both"/>
      </w:pPr>
      <w:r>
        <w:t>24.</w:t>
      </w:r>
      <w:r w:rsidRPr="0032038A">
        <w:t>Стили педагогического общения. Правила осуществления педагогического общения.</w:t>
      </w:r>
    </w:p>
    <w:p w:rsidR="000D78A5" w:rsidRPr="0032038A" w:rsidRDefault="000D78A5" w:rsidP="000D78A5">
      <w:pPr>
        <w:ind w:firstLine="709"/>
        <w:jc w:val="both"/>
      </w:pPr>
      <w:r>
        <w:t>25.</w:t>
      </w:r>
      <w:r w:rsidRPr="0032038A">
        <w:t>Понятие «профессиональная этика». Принципы профессиональной этики.</w:t>
      </w:r>
    </w:p>
    <w:p w:rsidR="000D78A5" w:rsidRDefault="000D78A5" w:rsidP="000D78A5">
      <w:pPr>
        <w:ind w:firstLine="709"/>
        <w:jc w:val="both"/>
      </w:pPr>
      <w:r>
        <w:t>26.Э</w:t>
      </w:r>
      <w:r w:rsidRPr="0032038A">
        <w:t>тикет в профессиональной культуре педагога.</w:t>
      </w:r>
    </w:p>
    <w:p w:rsidR="000D78A5" w:rsidRDefault="000D78A5" w:rsidP="000D78A5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27.</w:t>
      </w:r>
      <w:r w:rsidRPr="00553E34">
        <w:rPr>
          <w:bCs/>
          <w:color w:val="000000"/>
        </w:rPr>
        <w:t>Этика отношений в системе «педагог―</w:t>
      </w:r>
      <w:r>
        <w:rPr>
          <w:bCs/>
          <w:color w:val="000000"/>
        </w:rPr>
        <w:t>об</w:t>
      </w:r>
      <w:r w:rsidRPr="00553E34">
        <w:rPr>
          <w:bCs/>
          <w:color w:val="000000"/>
        </w:rPr>
        <w:t>уча</w:t>
      </w:r>
      <w:r>
        <w:rPr>
          <w:bCs/>
          <w:color w:val="000000"/>
        </w:rPr>
        <w:t>ю</w:t>
      </w:r>
      <w:r w:rsidRPr="00553E34">
        <w:rPr>
          <w:bCs/>
          <w:color w:val="000000"/>
        </w:rPr>
        <w:t>щийся».</w:t>
      </w:r>
    </w:p>
    <w:p w:rsidR="000D78A5" w:rsidRPr="00DD6D1C" w:rsidRDefault="000D78A5" w:rsidP="000D78A5">
      <w:pPr>
        <w:ind w:firstLine="709"/>
        <w:jc w:val="both"/>
      </w:pPr>
      <w:r>
        <w:rPr>
          <w:color w:val="000000"/>
        </w:rPr>
        <w:t>28.</w:t>
      </w:r>
      <w:r w:rsidRPr="00DD6D1C">
        <w:rPr>
          <w:color w:val="000000"/>
        </w:rPr>
        <w:t>Этикет в про</w:t>
      </w:r>
      <w:r>
        <w:rPr>
          <w:color w:val="000000"/>
        </w:rPr>
        <w:t>фессиональной культуре педагога.</w:t>
      </w:r>
    </w:p>
    <w:p w:rsidR="000D78A5" w:rsidRDefault="000D78A5" w:rsidP="000D78A5">
      <w:pPr>
        <w:shd w:val="clear" w:color="auto" w:fill="FFFFFF"/>
        <w:ind w:firstLine="709"/>
        <w:jc w:val="both"/>
        <w:rPr>
          <w:color w:val="000000"/>
        </w:rPr>
      </w:pPr>
    </w:p>
    <w:p w:rsidR="000D78A5" w:rsidRPr="00317108" w:rsidRDefault="000D78A5" w:rsidP="000D78A5">
      <w:pPr>
        <w:pStyle w:val="a3"/>
        <w:spacing w:after="0" w:line="259" w:lineRule="auto"/>
      </w:pPr>
      <w:r w:rsidRPr="00522F6F">
        <w:t>Рассмотрен</w:t>
      </w:r>
      <w:r>
        <w:t>ы</w:t>
      </w:r>
      <w:r w:rsidRPr="00522F6F">
        <w:t xml:space="preserve"> и рекомендован</w:t>
      </w:r>
      <w:r>
        <w:t>ы</w:t>
      </w:r>
      <w:r w:rsidRPr="00522F6F">
        <w:t xml:space="preserve"> к утверждению кафедрой </w:t>
      </w:r>
      <w:r w:rsidRPr="00522F6F">
        <w:rPr>
          <w:u w:val="single"/>
        </w:rPr>
        <w:t>педагогики и социально-</w:t>
      </w:r>
      <w:proofErr w:type="spellStart"/>
      <w:r w:rsidRPr="00522F6F">
        <w:rPr>
          <w:u w:val="single"/>
        </w:rPr>
        <w:t>гумманитарных</w:t>
      </w:r>
      <w:proofErr w:type="spellEnd"/>
      <w:r w:rsidRPr="00522F6F">
        <w:rPr>
          <w:u w:val="single"/>
        </w:rPr>
        <w:t xml:space="preserve"> дисциплин</w:t>
      </w:r>
    </w:p>
    <w:p w:rsidR="000D78A5" w:rsidRPr="00541DAC" w:rsidRDefault="000D78A5" w:rsidP="000D78A5">
      <w:pPr>
        <w:pStyle w:val="a3"/>
        <w:spacing w:after="0" w:line="259" w:lineRule="auto"/>
        <w:rPr>
          <w:sz w:val="20"/>
          <w:szCs w:val="20"/>
        </w:rPr>
      </w:pPr>
      <w:r w:rsidRPr="00541DAC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541DA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541DAC">
        <w:rPr>
          <w:sz w:val="20"/>
          <w:szCs w:val="20"/>
        </w:rPr>
        <w:t>(название кафедры)</w:t>
      </w:r>
    </w:p>
    <w:p w:rsidR="000D78A5" w:rsidRDefault="000D78A5" w:rsidP="000D78A5">
      <w:pPr>
        <w:pStyle w:val="a3"/>
        <w:spacing w:line="259" w:lineRule="auto"/>
        <w:rPr>
          <w:b/>
          <w:color w:val="000000"/>
        </w:rPr>
      </w:pPr>
      <w:r w:rsidRPr="005111B3">
        <w:t>Протокол № 8 от «28» января 2021 г.</w:t>
      </w:r>
    </w:p>
    <w:p w:rsidR="000D78A5" w:rsidRDefault="000D78A5" w:rsidP="000D78A5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0D78A5" w:rsidRDefault="000D78A5" w:rsidP="000D78A5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0D78A5" w:rsidRDefault="000D78A5" w:rsidP="000D78A5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0D78A5" w:rsidRDefault="000D78A5" w:rsidP="000D78A5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0D78A5" w:rsidRDefault="000D78A5" w:rsidP="000D78A5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0D78A5" w:rsidRDefault="000D78A5" w:rsidP="000D78A5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3"/>
      </w:tblGrid>
      <w:tr w:rsidR="000D78A5" w:rsidRPr="0009448C" w:rsidTr="00AA0F78">
        <w:tc>
          <w:tcPr>
            <w:tcW w:w="3508" w:type="dxa"/>
          </w:tcPr>
          <w:p w:rsidR="000D78A5" w:rsidRPr="0009448C" w:rsidRDefault="000D78A5" w:rsidP="00AA0F78">
            <w:pPr>
              <w:rPr>
                <w:b/>
                <w:bCs/>
                <w:iCs/>
              </w:rPr>
            </w:pPr>
          </w:p>
        </w:tc>
      </w:tr>
    </w:tbl>
    <w:p w:rsidR="000D78A5" w:rsidRPr="0009448C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D78A5" w:rsidRDefault="000D78A5" w:rsidP="000D78A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A233FB" w:rsidRDefault="00A233FB"/>
    <w:sectPr w:rsidR="00A2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034"/>
    <w:multiLevelType w:val="hybridMultilevel"/>
    <w:tmpl w:val="8AA43F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E0A"/>
    <w:multiLevelType w:val="hybridMultilevel"/>
    <w:tmpl w:val="755A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20445"/>
    <w:multiLevelType w:val="hybridMultilevel"/>
    <w:tmpl w:val="E828E1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A5"/>
    <w:rsid w:val="000D78A5"/>
    <w:rsid w:val="00463D7F"/>
    <w:rsid w:val="00A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5DD6"/>
  <w15:chartTrackingRefBased/>
  <w15:docId w15:val="{65AC4756-2A58-4652-B470-0553CAE2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8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D78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78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D78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78A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0D78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8A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65">
    <w:name w:val="Font Style65"/>
    <w:uiPriority w:val="99"/>
    <w:rsid w:val="000D78A5"/>
    <w:rPr>
      <w:rFonts w:ascii="Arial Narrow" w:hAnsi="Arial Narrow" w:cs="Arial Narrow"/>
      <w:sz w:val="20"/>
      <w:szCs w:val="20"/>
    </w:rPr>
  </w:style>
  <w:style w:type="paragraph" w:customStyle="1" w:styleId="Style10">
    <w:name w:val="Style10"/>
    <w:basedOn w:val="a"/>
    <w:uiPriority w:val="99"/>
    <w:rsid w:val="000D78A5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 Narrow" w:hAnsi="Arial Narrow"/>
    </w:rPr>
  </w:style>
  <w:style w:type="character" w:customStyle="1" w:styleId="FontStyle67">
    <w:name w:val="Font Style67"/>
    <w:uiPriority w:val="99"/>
    <w:rsid w:val="000D78A5"/>
    <w:rPr>
      <w:rFonts w:ascii="Arial Narrow" w:hAnsi="Arial Narrow" w:cs="Arial Narrow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0D78A5"/>
    <w:pPr>
      <w:widowControl w:val="0"/>
      <w:autoSpaceDE w:val="0"/>
      <w:autoSpaceDN w:val="0"/>
      <w:adjustRightInd w:val="0"/>
      <w:spacing w:line="235" w:lineRule="exact"/>
      <w:ind w:hanging="221"/>
    </w:pPr>
    <w:rPr>
      <w:rFonts w:ascii="Arial Narrow" w:hAnsi="Arial Narrow"/>
    </w:rPr>
  </w:style>
  <w:style w:type="paragraph" w:customStyle="1" w:styleId="Style33">
    <w:name w:val="Style33"/>
    <w:basedOn w:val="a"/>
    <w:uiPriority w:val="99"/>
    <w:rsid w:val="000D78A5"/>
    <w:pPr>
      <w:widowControl w:val="0"/>
      <w:autoSpaceDE w:val="0"/>
      <w:autoSpaceDN w:val="0"/>
      <w:adjustRightInd w:val="0"/>
      <w:spacing w:line="250" w:lineRule="exact"/>
      <w:ind w:hanging="110"/>
    </w:pPr>
    <w:rPr>
      <w:rFonts w:ascii="Arial Narrow" w:hAnsi="Arial Narrow"/>
    </w:rPr>
  </w:style>
  <w:style w:type="paragraph" w:customStyle="1" w:styleId="Style54">
    <w:name w:val="Style54"/>
    <w:basedOn w:val="a"/>
    <w:uiPriority w:val="99"/>
    <w:rsid w:val="000D78A5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paragraph" w:styleId="a5">
    <w:name w:val="List Paragraph"/>
    <w:basedOn w:val="a"/>
    <w:uiPriority w:val="34"/>
    <w:qFormat/>
    <w:rsid w:val="000D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2021-04-15T07:43:00Z</dcterms:created>
  <dcterms:modified xsi:type="dcterms:W3CDTF">2021-04-15T07:45:00Z</dcterms:modified>
</cp:coreProperties>
</file>