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2B" w:rsidRPr="00FF6C90" w:rsidRDefault="00E9702B" w:rsidP="00E9702B">
      <w:pPr>
        <w:jc w:val="center"/>
        <w:rPr>
          <w:b/>
          <w:sz w:val="22"/>
        </w:rPr>
      </w:pPr>
      <w:r w:rsidRPr="00FF6C90">
        <w:rPr>
          <w:b/>
          <w:sz w:val="22"/>
        </w:rPr>
        <w:t>4. ВОПРОСЫ И ЗАДАНИЯ ДЛЯ САМОСТОЯТЕЛЬНОЙ РАБОТЫ СЛУШАТЕЛЕЙ</w:t>
      </w:r>
    </w:p>
    <w:p w:rsidR="00E9702B" w:rsidRDefault="00E9702B" w:rsidP="00E9702B">
      <w:pPr>
        <w:jc w:val="center"/>
        <w:rPr>
          <w:b/>
          <w:sz w:val="22"/>
        </w:rPr>
      </w:pPr>
      <w:r w:rsidRPr="00FF6C90">
        <w:rPr>
          <w:b/>
          <w:sz w:val="22"/>
        </w:rPr>
        <w:t>ЗАОЧНОЙ ФОРМЫ ПОЛУЧЕНИЯ ОБРАЗОВАНИЯ</w:t>
      </w:r>
    </w:p>
    <w:p w:rsidR="00E9702B" w:rsidRPr="00584E88" w:rsidRDefault="00E9702B" w:rsidP="00E9702B">
      <w:pPr>
        <w:tabs>
          <w:tab w:val="left" w:pos="3240"/>
          <w:tab w:val="left" w:pos="3420"/>
        </w:tabs>
        <w:jc w:val="center"/>
        <w:rPr>
          <w:snapToGrid w:val="0"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612"/>
        <w:gridCol w:w="2977"/>
        <w:gridCol w:w="853"/>
        <w:gridCol w:w="982"/>
        <w:gridCol w:w="1703"/>
      </w:tblGrid>
      <w:tr w:rsidR="00E9702B" w:rsidRPr="00FF6C90" w:rsidTr="00892ED9">
        <w:trPr>
          <w:cantSplit/>
          <w:trHeight w:val="1904"/>
        </w:trPr>
        <w:tc>
          <w:tcPr>
            <w:tcW w:w="279" w:type="pct"/>
          </w:tcPr>
          <w:p w:rsidR="00E9702B" w:rsidRPr="00FF6C90" w:rsidRDefault="00E9702B" w:rsidP="00892ED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№</w:t>
            </w:r>
          </w:p>
          <w:p w:rsidR="00E9702B" w:rsidRPr="00FF6C90" w:rsidRDefault="00E9702B" w:rsidP="00892ED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F6C90">
              <w:rPr>
                <w:sz w:val="24"/>
                <w:szCs w:val="24"/>
              </w:rPr>
              <w:t>п/п</w:t>
            </w:r>
          </w:p>
        </w:tc>
        <w:tc>
          <w:tcPr>
            <w:tcW w:w="1351" w:type="pct"/>
          </w:tcPr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  <w:r w:rsidRPr="00FF6C90">
              <w:t>Наименование темы</w:t>
            </w:r>
          </w:p>
        </w:tc>
        <w:tc>
          <w:tcPr>
            <w:tcW w:w="1540" w:type="pct"/>
          </w:tcPr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</w:p>
          <w:p w:rsidR="00E9702B" w:rsidRPr="00FF6C90" w:rsidRDefault="00E9702B" w:rsidP="00892ED9">
            <w:pPr>
              <w:jc w:val="center"/>
            </w:pPr>
            <w:r w:rsidRPr="00FF6C90">
              <w:t>Вопросы темы</w:t>
            </w:r>
          </w:p>
        </w:tc>
        <w:tc>
          <w:tcPr>
            <w:tcW w:w="441" w:type="pct"/>
          </w:tcPr>
          <w:p w:rsidR="00E9702B" w:rsidRPr="0067532B" w:rsidRDefault="00E9702B" w:rsidP="00892ED9">
            <w:pPr>
              <w:jc w:val="center"/>
            </w:pPr>
            <w:r w:rsidRPr="0067532B">
              <w:t>Кол-во часов</w:t>
            </w:r>
          </w:p>
          <w:p w:rsidR="00E9702B" w:rsidRPr="0067532B" w:rsidRDefault="00E9702B" w:rsidP="00892ED9">
            <w:pPr>
              <w:jc w:val="center"/>
            </w:pPr>
          </w:p>
          <w:p w:rsidR="00E9702B" w:rsidRPr="0067532B" w:rsidRDefault="00E9702B" w:rsidP="00892ED9">
            <w:pPr>
              <w:jc w:val="center"/>
            </w:pPr>
          </w:p>
        </w:tc>
        <w:tc>
          <w:tcPr>
            <w:tcW w:w="508" w:type="pct"/>
          </w:tcPr>
          <w:p w:rsidR="00E9702B" w:rsidRPr="00FF6C90" w:rsidRDefault="00E9702B" w:rsidP="00892ED9">
            <w:pPr>
              <w:jc w:val="center"/>
            </w:pPr>
            <w:r w:rsidRPr="00FF6C90">
              <w:t>Формы контроля</w:t>
            </w:r>
          </w:p>
          <w:p w:rsidR="00E9702B" w:rsidRPr="00FF6C90" w:rsidRDefault="00E9702B" w:rsidP="00892ED9">
            <w:pPr>
              <w:jc w:val="center"/>
            </w:pPr>
            <w:r w:rsidRPr="00FF6C90">
              <w:t>СРС</w:t>
            </w:r>
          </w:p>
        </w:tc>
        <w:tc>
          <w:tcPr>
            <w:tcW w:w="881" w:type="pct"/>
          </w:tcPr>
          <w:p w:rsidR="00E9702B" w:rsidRPr="00FF6C90" w:rsidRDefault="00E9702B" w:rsidP="00892ED9">
            <w:pPr>
              <w:jc w:val="center"/>
            </w:pPr>
            <w:r w:rsidRPr="00FF6C90">
              <w:rPr>
                <w:sz w:val="22"/>
                <w:szCs w:val="22"/>
              </w:rPr>
              <w:t>Литература</w:t>
            </w:r>
          </w:p>
          <w:p w:rsidR="00E9702B" w:rsidRPr="00FF6C90" w:rsidRDefault="00E9702B" w:rsidP="00892ED9">
            <w:pPr>
              <w:jc w:val="center"/>
            </w:pPr>
            <w:r w:rsidRPr="00FF6C90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FF6C90">
              <w:rPr>
                <w:sz w:val="22"/>
                <w:szCs w:val="22"/>
              </w:rPr>
              <w:t>)</w:t>
            </w:r>
          </w:p>
        </w:tc>
      </w:tr>
      <w:tr w:rsidR="00E9702B" w:rsidRPr="00FF6C90" w:rsidTr="00892ED9">
        <w:tc>
          <w:tcPr>
            <w:tcW w:w="279" w:type="pct"/>
          </w:tcPr>
          <w:p w:rsidR="00E9702B" w:rsidRPr="00FF6C90" w:rsidRDefault="00E9702B" w:rsidP="00892ED9">
            <w:pPr>
              <w:jc w:val="center"/>
            </w:pPr>
            <w:r w:rsidRPr="00FF6C90">
              <w:t>1</w:t>
            </w:r>
          </w:p>
        </w:tc>
        <w:tc>
          <w:tcPr>
            <w:tcW w:w="1351" w:type="pct"/>
          </w:tcPr>
          <w:p w:rsidR="00E9702B" w:rsidRPr="00FF6C90" w:rsidRDefault="00E9702B" w:rsidP="00892ED9">
            <w:pPr>
              <w:ind w:left="-54" w:right="-194"/>
            </w:pPr>
            <w:r>
              <w:rPr>
                <w:b/>
                <w:color w:val="000000"/>
              </w:rPr>
              <w:t xml:space="preserve">Тема 1.1 </w:t>
            </w:r>
            <w: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1540" w:type="pct"/>
          </w:tcPr>
          <w:p w:rsidR="00E9702B" w:rsidRPr="00A14407" w:rsidRDefault="00E9702B" w:rsidP="00892ED9">
            <w:pPr>
              <w:tabs>
                <w:tab w:val="left" w:pos="218"/>
              </w:tabs>
              <w:jc w:val="both"/>
            </w:pPr>
            <w:r w:rsidRPr="00FF6C90">
              <w:t>1.</w:t>
            </w:r>
            <w:r w:rsidRPr="00FF6C90">
              <w:tab/>
            </w:r>
            <w:r w:rsidRPr="00A14407">
              <w:rPr>
                <w:sz w:val="22"/>
                <w:szCs w:val="22"/>
              </w:rPr>
              <w:t xml:space="preserve">Архитектура компьютера. Основные блоки компьютера и их технические характеристики. </w:t>
            </w:r>
          </w:p>
          <w:p w:rsidR="00E9702B" w:rsidRPr="00A14407" w:rsidRDefault="00E9702B" w:rsidP="00892ED9">
            <w:pPr>
              <w:tabs>
                <w:tab w:val="left" w:pos="218"/>
              </w:tabs>
              <w:jc w:val="both"/>
            </w:pPr>
            <w:r w:rsidRPr="00A14407">
              <w:rPr>
                <w:sz w:val="22"/>
                <w:szCs w:val="22"/>
              </w:rPr>
              <w:t>2.</w:t>
            </w:r>
            <w:r w:rsidRPr="00A14407">
              <w:rPr>
                <w:sz w:val="22"/>
                <w:szCs w:val="22"/>
              </w:rPr>
              <w:tab/>
              <w:t xml:space="preserve"> Периферийные устройства компьютера: физические принципы и характеристики.</w:t>
            </w:r>
          </w:p>
          <w:p w:rsidR="00E9702B" w:rsidRPr="00A14407" w:rsidRDefault="00E9702B" w:rsidP="00892ED9">
            <w:pPr>
              <w:tabs>
                <w:tab w:val="left" w:pos="218"/>
              </w:tabs>
              <w:jc w:val="both"/>
            </w:pPr>
            <w:r w:rsidRPr="00A14407">
              <w:rPr>
                <w:sz w:val="22"/>
                <w:szCs w:val="22"/>
              </w:rPr>
              <w:t>3.</w:t>
            </w:r>
            <w:r w:rsidRPr="00A14407">
              <w:rPr>
                <w:sz w:val="22"/>
                <w:szCs w:val="22"/>
              </w:rPr>
              <w:tab/>
              <w:t xml:space="preserve"> Общая характеристика носителей информации. </w:t>
            </w:r>
          </w:p>
          <w:p w:rsidR="00E9702B" w:rsidRPr="00FF6C90" w:rsidRDefault="00E9702B" w:rsidP="00892ED9">
            <w:pPr>
              <w:tabs>
                <w:tab w:val="left" w:pos="218"/>
              </w:tabs>
              <w:jc w:val="both"/>
              <w:rPr>
                <w:color w:val="000000"/>
              </w:rPr>
            </w:pPr>
            <w:r w:rsidRPr="00A14407">
              <w:rPr>
                <w:sz w:val="22"/>
                <w:szCs w:val="22"/>
              </w:rPr>
              <w:t>4.</w:t>
            </w:r>
            <w:r w:rsidRPr="00A14407">
              <w:rPr>
                <w:sz w:val="22"/>
                <w:szCs w:val="22"/>
              </w:rPr>
              <w:tab/>
              <w:t>Классификация ЭВМ.</w:t>
            </w:r>
          </w:p>
        </w:tc>
        <w:tc>
          <w:tcPr>
            <w:tcW w:w="44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8" w:type="pct"/>
            <w:vMerge w:val="restart"/>
            <w:textDirection w:val="btLr"/>
            <w:vAlign w:val="center"/>
          </w:tcPr>
          <w:p w:rsidR="00E9702B" w:rsidRPr="00FF6C90" w:rsidRDefault="00E9702B" w:rsidP="00892ED9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881" w:type="pct"/>
          </w:tcPr>
          <w:p w:rsidR="00E9702B" w:rsidRPr="00246C48" w:rsidRDefault="00E9702B" w:rsidP="00892ED9">
            <w:pPr>
              <w:rPr>
                <w:b/>
                <w:sz w:val="20"/>
                <w:szCs w:val="20"/>
                <w:highlight w:val="yellow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c>
          <w:tcPr>
            <w:tcW w:w="279" w:type="pct"/>
          </w:tcPr>
          <w:p w:rsidR="00E9702B" w:rsidRPr="00FF6C90" w:rsidRDefault="00E9702B" w:rsidP="00892ED9">
            <w:pPr>
              <w:jc w:val="center"/>
            </w:pPr>
            <w:r w:rsidRPr="00FF6C90">
              <w:t>2</w:t>
            </w:r>
          </w:p>
        </w:tc>
        <w:tc>
          <w:tcPr>
            <w:tcW w:w="1351" w:type="pct"/>
          </w:tcPr>
          <w:p w:rsidR="00E9702B" w:rsidRPr="00FF6C90" w:rsidRDefault="00E9702B" w:rsidP="00892ED9">
            <w:r>
              <w:rPr>
                <w:b/>
                <w:color w:val="000000"/>
              </w:rPr>
              <w:t xml:space="preserve">Тема 1.2 </w:t>
            </w:r>
            <w:r>
              <w:t>Информатизация образования. Цели информатизации образования</w:t>
            </w:r>
          </w:p>
        </w:tc>
        <w:tc>
          <w:tcPr>
            <w:tcW w:w="1540" w:type="pct"/>
          </w:tcPr>
          <w:p w:rsidR="00E9702B" w:rsidRPr="00FF6C90" w:rsidRDefault="00E9702B" w:rsidP="00E9702B">
            <w:pPr>
              <w:numPr>
                <w:ilvl w:val="0"/>
                <w:numId w:val="4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</w:pPr>
            <w:r w:rsidRPr="00FF6C90">
              <w:rPr>
                <w:sz w:val="22"/>
                <w:szCs w:val="22"/>
              </w:rPr>
              <w:t>Нормативно-правовая база информатизации образования.</w:t>
            </w:r>
          </w:p>
          <w:p w:rsidR="00E9702B" w:rsidRPr="00FF6C90" w:rsidRDefault="00E9702B" w:rsidP="00E9702B">
            <w:pPr>
              <w:numPr>
                <w:ilvl w:val="0"/>
                <w:numId w:val="4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</w:pPr>
            <w:r w:rsidRPr="00FF6C90">
              <w:rPr>
                <w:snapToGrid w:val="0"/>
                <w:color w:val="000000"/>
                <w:sz w:val="22"/>
              </w:rPr>
              <w:t>Гуманитарные и технологические аспекты информатизации</w:t>
            </w:r>
          </w:p>
        </w:tc>
        <w:tc>
          <w:tcPr>
            <w:tcW w:w="44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8" w:type="pct"/>
            <w:vMerge/>
          </w:tcPr>
          <w:p w:rsidR="00E9702B" w:rsidRPr="00FF6C90" w:rsidRDefault="00E9702B" w:rsidP="00892ED9"/>
        </w:tc>
        <w:tc>
          <w:tcPr>
            <w:tcW w:w="881" w:type="pct"/>
          </w:tcPr>
          <w:p w:rsidR="00E9702B" w:rsidRPr="00246C48" w:rsidRDefault="00E9702B" w:rsidP="00892ED9">
            <w:pPr>
              <w:rPr>
                <w:b/>
                <w:sz w:val="20"/>
                <w:szCs w:val="20"/>
                <w:highlight w:val="yellow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c>
          <w:tcPr>
            <w:tcW w:w="279" w:type="pct"/>
          </w:tcPr>
          <w:p w:rsidR="00E9702B" w:rsidRPr="00FF6C90" w:rsidRDefault="00E9702B" w:rsidP="00892ED9">
            <w:pPr>
              <w:jc w:val="center"/>
            </w:pPr>
            <w:r w:rsidRPr="00FF6C90">
              <w:t>3</w:t>
            </w:r>
          </w:p>
        </w:tc>
        <w:tc>
          <w:tcPr>
            <w:tcW w:w="1351" w:type="pct"/>
          </w:tcPr>
          <w:p w:rsidR="00E9702B" w:rsidRPr="00FF6C90" w:rsidRDefault="00E9702B" w:rsidP="00892ED9">
            <w:r>
              <w:rPr>
                <w:b/>
                <w:color w:val="000000"/>
              </w:rPr>
              <w:t xml:space="preserve">Тема 1.3 </w:t>
            </w:r>
            <w:r>
              <w:t>Информационные образовательные ресурсы</w:t>
            </w:r>
          </w:p>
        </w:tc>
        <w:tc>
          <w:tcPr>
            <w:tcW w:w="1540" w:type="pct"/>
          </w:tcPr>
          <w:p w:rsidR="00E9702B" w:rsidRPr="00A14407" w:rsidRDefault="00E9702B" w:rsidP="00E9702B">
            <w:pPr>
              <w:numPr>
                <w:ilvl w:val="0"/>
                <w:numId w:val="5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</w:pPr>
            <w:r w:rsidRPr="00A14407">
              <w:rPr>
                <w:sz w:val="22"/>
                <w:szCs w:val="22"/>
              </w:rPr>
              <w:t xml:space="preserve">Требования к информационно-коммуникационной компетенции преподавателя. </w:t>
            </w:r>
          </w:p>
          <w:p w:rsidR="00E9702B" w:rsidRPr="00FF6C90" w:rsidRDefault="00E9702B" w:rsidP="00E9702B">
            <w:pPr>
              <w:numPr>
                <w:ilvl w:val="0"/>
                <w:numId w:val="5"/>
              </w:numPr>
              <w:tabs>
                <w:tab w:val="clear" w:pos="900"/>
                <w:tab w:val="num" w:pos="0"/>
                <w:tab w:val="left" w:pos="218"/>
              </w:tabs>
              <w:ind w:left="0" w:firstLine="0"/>
              <w:jc w:val="both"/>
            </w:pPr>
            <w:r w:rsidRPr="00A14407">
              <w:rPr>
                <w:sz w:val="22"/>
                <w:szCs w:val="22"/>
              </w:rPr>
              <w:t>Структура профессиональной информационно-коммуникационной культуры преподавателя.</w:t>
            </w:r>
          </w:p>
        </w:tc>
        <w:tc>
          <w:tcPr>
            <w:tcW w:w="441" w:type="pct"/>
          </w:tcPr>
          <w:p w:rsidR="00E9702B" w:rsidRPr="0067532B" w:rsidRDefault="00E9702B" w:rsidP="00892ED9">
            <w:pPr>
              <w:jc w:val="center"/>
            </w:pPr>
            <w:r w:rsidRPr="0067532B">
              <w:t>2</w:t>
            </w:r>
          </w:p>
        </w:tc>
        <w:tc>
          <w:tcPr>
            <w:tcW w:w="508" w:type="pct"/>
            <w:vMerge/>
          </w:tcPr>
          <w:p w:rsidR="00E9702B" w:rsidRPr="00FF6C90" w:rsidRDefault="00E9702B" w:rsidP="00892ED9"/>
        </w:tc>
        <w:tc>
          <w:tcPr>
            <w:tcW w:w="881" w:type="pct"/>
          </w:tcPr>
          <w:p w:rsidR="00E9702B" w:rsidRPr="00FF6C90" w:rsidRDefault="00E9702B" w:rsidP="00892ED9">
            <w:pPr>
              <w:rPr>
                <w:sz w:val="20"/>
                <w:szCs w:val="20"/>
                <w:lang w:val="en-US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E9702B" w:rsidRDefault="00E9702B" w:rsidP="00E9702B"/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0"/>
        <w:gridCol w:w="2616"/>
        <w:gridCol w:w="3045"/>
        <w:gridCol w:w="833"/>
        <w:gridCol w:w="970"/>
        <w:gridCol w:w="1661"/>
        <w:gridCol w:w="10"/>
      </w:tblGrid>
      <w:tr w:rsidR="00E9702B" w:rsidRPr="00FF6C90" w:rsidTr="00892ED9">
        <w:tc>
          <w:tcPr>
            <w:tcW w:w="275" w:type="pct"/>
            <w:gridSpan w:val="2"/>
          </w:tcPr>
          <w:p w:rsidR="00E9702B" w:rsidRPr="00FF6C90" w:rsidRDefault="00E9702B" w:rsidP="00892ED9">
            <w:pPr>
              <w:jc w:val="center"/>
            </w:pPr>
            <w:r w:rsidRPr="00FF6C90">
              <w:t>4</w:t>
            </w:r>
          </w:p>
        </w:tc>
        <w:tc>
          <w:tcPr>
            <w:tcW w:w="1353" w:type="pct"/>
          </w:tcPr>
          <w:p w:rsidR="00E9702B" w:rsidRDefault="00E9702B" w:rsidP="00892ED9">
            <w:pPr>
              <w:ind w:right="14"/>
            </w:pPr>
            <w:r>
              <w:rPr>
                <w:b/>
                <w:color w:val="000000"/>
              </w:rPr>
              <w:t xml:space="preserve">Тема 1.4 </w:t>
            </w:r>
            <w:proofErr w:type="spellStart"/>
            <w:r>
              <w:t>Инфокоммуникацион</w:t>
            </w:r>
            <w:proofErr w:type="spellEnd"/>
            <w:r>
              <w:t>-</w:t>
            </w:r>
          </w:p>
          <w:p w:rsidR="00E9702B" w:rsidRPr="00FF6C90" w:rsidRDefault="00E9702B" w:rsidP="00892ED9">
            <w:pPr>
              <w:ind w:right="14"/>
              <w:rPr>
                <w:color w:val="000000"/>
                <w:spacing w:val="-1"/>
              </w:rPr>
            </w:pPr>
            <w:proofErr w:type="spellStart"/>
            <w:r>
              <w:t>ная</w:t>
            </w:r>
            <w:proofErr w:type="spellEnd"/>
            <w:r>
              <w:t xml:space="preserve"> культура преподавателя</w:t>
            </w:r>
          </w:p>
        </w:tc>
        <w:tc>
          <w:tcPr>
            <w:tcW w:w="1575" w:type="pct"/>
          </w:tcPr>
          <w:p w:rsidR="00E9702B" w:rsidRPr="00022EA2" w:rsidRDefault="00E9702B" w:rsidP="00E9702B">
            <w:pPr>
              <w:numPr>
                <w:ilvl w:val="0"/>
                <w:numId w:val="6"/>
              </w:numPr>
              <w:tabs>
                <w:tab w:val="clear" w:pos="900"/>
                <w:tab w:val="num" w:pos="0"/>
                <w:tab w:val="left" w:pos="218"/>
              </w:tabs>
              <w:ind w:left="34" w:hanging="34"/>
              <w:jc w:val="both"/>
            </w:pPr>
            <w:r w:rsidRPr="00022884">
              <w:rPr>
                <w:sz w:val="22"/>
                <w:szCs w:val="22"/>
              </w:rPr>
              <w:t xml:space="preserve">Подготовка презентаций  с помощью программы MS </w:t>
            </w:r>
            <w:proofErr w:type="spellStart"/>
            <w:r w:rsidRPr="00022884">
              <w:rPr>
                <w:sz w:val="22"/>
                <w:szCs w:val="22"/>
              </w:rPr>
              <w:t>PowerPoint</w:t>
            </w:r>
            <w:proofErr w:type="spellEnd"/>
            <w:r w:rsidRPr="00022884">
              <w:rPr>
                <w:sz w:val="22"/>
                <w:szCs w:val="22"/>
              </w:rPr>
              <w:t>.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2" w:type="pct"/>
          </w:tcPr>
          <w:p w:rsidR="00E9702B" w:rsidRPr="00FF6C90" w:rsidRDefault="00E9702B" w:rsidP="00892ED9"/>
        </w:tc>
        <w:tc>
          <w:tcPr>
            <w:tcW w:w="864" w:type="pct"/>
            <w:gridSpan w:val="2"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  <w:r w:rsidRPr="00FF6C90">
              <w:t>5</w:t>
            </w:r>
          </w:p>
        </w:tc>
        <w:tc>
          <w:tcPr>
            <w:tcW w:w="1358" w:type="pct"/>
            <w:gridSpan w:val="2"/>
          </w:tcPr>
          <w:p w:rsidR="00E9702B" w:rsidRPr="00FF6C90" w:rsidRDefault="00E9702B" w:rsidP="00892ED9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</w:rPr>
              <w:t xml:space="preserve">Тема 1.5 </w:t>
            </w:r>
            <w:r>
              <w:t>Мультимедиа и телекоммуникационные технологии в образовании</w:t>
            </w:r>
          </w:p>
        </w:tc>
        <w:tc>
          <w:tcPr>
            <w:tcW w:w="1575" w:type="pct"/>
          </w:tcPr>
          <w:p w:rsidR="00E9702B" w:rsidRPr="0096517F" w:rsidRDefault="00E9702B" w:rsidP="00E9702B">
            <w:pPr>
              <w:pStyle w:val="a5"/>
              <w:numPr>
                <w:ilvl w:val="0"/>
                <w:numId w:val="7"/>
              </w:numPr>
              <w:tabs>
                <w:tab w:val="clear" w:pos="900"/>
                <w:tab w:val="num" w:pos="35"/>
                <w:tab w:val="left" w:pos="186"/>
              </w:tabs>
              <w:ind w:left="35" w:firstLine="0"/>
              <w:jc w:val="both"/>
            </w:pPr>
            <w:r w:rsidRPr="0096517F">
              <w:rPr>
                <w:sz w:val="22"/>
                <w:szCs w:val="22"/>
              </w:rPr>
              <w:t>Создание динамических презентаций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2" w:type="pct"/>
            <w:vMerge w:val="restart"/>
            <w:textDirection w:val="btLr"/>
            <w:vAlign w:val="center"/>
          </w:tcPr>
          <w:p w:rsidR="00E9702B" w:rsidRPr="00FF6C90" w:rsidRDefault="00E9702B" w:rsidP="00892ED9">
            <w:pPr>
              <w:ind w:left="113" w:right="113"/>
              <w:jc w:val="center"/>
            </w:pPr>
            <w:r>
              <w:t>Тестирование в онлайн режиме</w:t>
            </w: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  <w:r w:rsidRPr="00FF6C90">
              <w:t>6</w:t>
            </w:r>
          </w:p>
        </w:tc>
        <w:tc>
          <w:tcPr>
            <w:tcW w:w="1358" w:type="pct"/>
            <w:gridSpan w:val="2"/>
          </w:tcPr>
          <w:p w:rsidR="00E9702B" w:rsidRPr="00FF6C90" w:rsidRDefault="00E9702B" w:rsidP="00892ED9">
            <w:pPr>
              <w:rPr>
                <w:color w:val="000000"/>
                <w:spacing w:val="-1"/>
              </w:rPr>
            </w:pPr>
            <w:r>
              <w:rPr>
                <w:b/>
                <w:color w:val="000000"/>
              </w:rPr>
              <w:t xml:space="preserve">Тема 1.6 </w:t>
            </w:r>
            <w:r>
              <w:t>Дидактические возможности компьютерных средств обработки графической, текстовой и числовой информации</w:t>
            </w:r>
          </w:p>
        </w:tc>
        <w:tc>
          <w:tcPr>
            <w:tcW w:w="1575" w:type="pct"/>
          </w:tcPr>
          <w:p w:rsidR="00E9702B" w:rsidRPr="0096517F" w:rsidRDefault="00E9702B" w:rsidP="00892ED9">
            <w:pPr>
              <w:jc w:val="both"/>
            </w:pPr>
            <w:r w:rsidRPr="0096517F">
              <w:rPr>
                <w:sz w:val="22"/>
                <w:szCs w:val="22"/>
              </w:rPr>
              <w:t xml:space="preserve">Создание обучающих программ, тестов для контроля знаний обучаемых. 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2</w:t>
            </w:r>
          </w:p>
        </w:tc>
        <w:tc>
          <w:tcPr>
            <w:tcW w:w="502" w:type="pct"/>
            <w:vMerge/>
          </w:tcPr>
          <w:p w:rsidR="00E9702B" w:rsidRPr="00FF6C90" w:rsidRDefault="00E9702B" w:rsidP="0089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  <w:r>
              <w:lastRenderedPageBreak/>
              <w:t>7</w:t>
            </w:r>
          </w:p>
        </w:tc>
        <w:tc>
          <w:tcPr>
            <w:tcW w:w="1358" w:type="pct"/>
            <w:gridSpan w:val="2"/>
          </w:tcPr>
          <w:p w:rsidR="00E9702B" w:rsidRDefault="00E9702B" w:rsidP="00892E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1.7 </w:t>
            </w:r>
            <w:r>
              <w:t>Использование технологий электронного и дистанционного обучения в профессиональной деятельности</w:t>
            </w:r>
          </w:p>
        </w:tc>
        <w:tc>
          <w:tcPr>
            <w:tcW w:w="1575" w:type="pct"/>
          </w:tcPr>
          <w:p w:rsidR="00E9702B" w:rsidRPr="00FF6C90" w:rsidRDefault="00E9702B" w:rsidP="00892ED9">
            <w:pPr>
              <w:jc w:val="both"/>
            </w:pPr>
            <w:r>
              <w:t>Знакомство с системой дистанционного обучения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2" w:type="pct"/>
            <w:vMerge/>
          </w:tcPr>
          <w:p w:rsidR="00E9702B" w:rsidRPr="00FF6C90" w:rsidRDefault="00E9702B" w:rsidP="0089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  <w:r>
              <w:lastRenderedPageBreak/>
              <w:t>8</w:t>
            </w:r>
          </w:p>
        </w:tc>
        <w:tc>
          <w:tcPr>
            <w:tcW w:w="1358" w:type="pct"/>
            <w:gridSpan w:val="2"/>
          </w:tcPr>
          <w:p w:rsidR="00E9702B" w:rsidRDefault="00E9702B" w:rsidP="00892E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1.8 </w:t>
            </w:r>
            <w:r>
              <w:t>Цифровые образовательные ресурсы: определение, дидактические возможности, методы создания, анализа и экспертизы</w:t>
            </w:r>
          </w:p>
        </w:tc>
        <w:tc>
          <w:tcPr>
            <w:tcW w:w="1575" w:type="pct"/>
          </w:tcPr>
          <w:p w:rsidR="00E9702B" w:rsidRPr="00FF6C90" w:rsidRDefault="00E9702B" w:rsidP="00892ED9">
            <w:pPr>
              <w:jc w:val="both"/>
            </w:pPr>
            <w:r>
              <w:t>Цифровые образовательные ресурсы Республики Беларусь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4</w:t>
            </w:r>
          </w:p>
        </w:tc>
        <w:tc>
          <w:tcPr>
            <w:tcW w:w="502" w:type="pct"/>
            <w:vMerge/>
          </w:tcPr>
          <w:p w:rsidR="00E9702B" w:rsidRPr="00FF6C90" w:rsidRDefault="00E9702B" w:rsidP="00892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  <w:r>
              <w:t>9</w:t>
            </w:r>
          </w:p>
        </w:tc>
        <w:tc>
          <w:tcPr>
            <w:tcW w:w="1358" w:type="pct"/>
            <w:gridSpan w:val="2"/>
          </w:tcPr>
          <w:p w:rsidR="00E9702B" w:rsidRPr="00FF6C90" w:rsidRDefault="00E9702B" w:rsidP="00892ED9">
            <w:r>
              <w:rPr>
                <w:b/>
                <w:color w:val="000000"/>
              </w:rPr>
              <w:t xml:space="preserve">Тема 2.1 </w:t>
            </w:r>
            <w:r>
              <w:t>Образовательные ресурсы глобальной компьютерной сети Интернет</w:t>
            </w:r>
          </w:p>
        </w:tc>
        <w:tc>
          <w:tcPr>
            <w:tcW w:w="1575" w:type="pct"/>
          </w:tcPr>
          <w:p w:rsidR="00E9702B" w:rsidRPr="00FF6C90" w:rsidRDefault="00E9702B" w:rsidP="00892ED9">
            <w:pPr>
              <w:jc w:val="both"/>
            </w:pPr>
            <w:r w:rsidRPr="00FF6C90">
              <w:t xml:space="preserve">Разработка и создание наглядных пособий с помощью электронных средств. </w:t>
            </w:r>
          </w:p>
        </w:tc>
        <w:tc>
          <w:tcPr>
            <w:tcW w:w="431" w:type="pct"/>
          </w:tcPr>
          <w:p w:rsidR="00E9702B" w:rsidRPr="0067532B" w:rsidRDefault="00E9702B" w:rsidP="00892ED9">
            <w:pPr>
              <w:jc w:val="center"/>
            </w:pPr>
            <w:r w:rsidRPr="0067532B">
              <w:t>2</w:t>
            </w:r>
          </w:p>
        </w:tc>
        <w:tc>
          <w:tcPr>
            <w:tcW w:w="502" w:type="pct"/>
            <w:vMerge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b/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67532B" w:rsidRDefault="00E9702B" w:rsidP="00892ED9">
            <w:pPr>
              <w:jc w:val="center"/>
            </w:pPr>
            <w:r>
              <w:t>10</w:t>
            </w:r>
          </w:p>
        </w:tc>
        <w:tc>
          <w:tcPr>
            <w:tcW w:w="1358" w:type="pct"/>
            <w:gridSpan w:val="2"/>
          </w:tcPr>
          <w:p w:rsidR="00E9702B" w:rsidRDefault="00E9702B" w:rsidP="00892ED9">
            <w:pPr>
              <w:ind w:right="14"/>
            </w:pPr>
            <w:r>
              <w:rPr>
                <w:b/>
              </w:rPr>
              <w:t xml:space="preserve">Тема 2.2. </w:t>
            </w:r>
            <w:proofErr w:type="spellStart"/>
            <w:r>
              <w:t>Интранет</w:t>
            </w:r>
            <w:proofErr w:type="spellEnd"/>
            <w:r>
              <w:t xml:space="preserve"> учреждения</w:t>
            </w:r>
          </w:p>
          <w:p w:rsidR="00E9702B" w:rsidRPr="00FF6C90" w:rsidRDefault="00E9702B" w:rsidP="00892ED9">
            <w:r>
              <w:t>образования.</w:t>
            </w:r>
          </w:p>
        </w:tc>
        <w:tc>
          <w:tcPr>
            <w:tcW w:w="1575" w:type="pct"/>
          </w:tcPr>
          <w:p w:rsidR="00E9702B" w:rsidRPr="00FF6C90" w:rsidRDefault="00E9702B" w:rsidP="00892ED9">
            <w:r w:rsidRPr="00FF6C90">
              <w:t xml:space="preserve">Компоненты сети </w:t>
            </w:r>
            <w:proofErr w:type="spellStart"/>
            <w:r w:rsidRPr="00FF6C90">
              <w:t>Интранет</w:t>
            </w:r>
            <w:proofErr w:type="spellEnd"/>
            <w:r w:rsidRPr="00FF6C90">
              <w:t>: сети доступа (</w:t>
            </w:r>
            <w:proofErr w:type="spellStart"/>
            <w:r w:rsidRPr="00FF6C90">
              <w:t>access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network</w:t>
            </w:r>
            <w:proofErr w:type="spellEnd"/>
            <w:r w:rsidRPr="00FF6C90">
              <w:t>), магистральные сети (</w:t>
            </w:r>
            <w:proofErr w:type="spellStart"/>
            <w:r w:rsidRPr="00FF6C90">
              <w:t>care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network</w:t>
            </w:r>
            <w:proofErr w:type="spellEnd"/>
            <w:r w:rsidRPr="00FF6C90">
              <w:t>), информационные сети (</w:t>
            </w:r>
            <w:proofErr w:type="spellStart"/>
            <w:r w:rsidRPr="00FF6C90">
              <w:t>data</w:t>
            </w:r>
            <w:proofErr w:type="spellEnd"/>
            <w:r w:rsidRPr="00FF6C90">
              <w:t xml:space="preserve"> </w:t>
            </w:r>
            <w:proofErr w:type="spellStart"/>
            <w:r w:rsidRPr="00FF6C90">
              <w:t>centers</w:t>
            </w:r>
            <w:proofErr w:type="spellEnd"/>
            <w:r w:rsidRPr="00FF6C90">
              <w:t>).</w:t>
            </w:r>
          </w:p>
        </w:tc>
        <w:tc>
          <w:tcPr>
            <w:tcW w:w="431" w:type="pct"/>
            <w:vAlign w:val="center"/>
          </w:tcPr>
          <w:p w:rsidR="00E9702B" w:rsidRPr="0067532B" w:rsidRDefault="00E9702B" w:rsidP="00892ED9">
            <w:pPr>
              <w:jc w:val="center"/>
            </w:pPr>
            <w:r w:rsidRPr="0067532B">
              <w:t>2</w:t>
            </w:r>
          </w:p>
        </w:tc>
        <w:tc>
          <w:tcPr>
            <w:tcW w:w="502" w:type="pct"/>
            <w:vMerge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sz w:val="20"/>
                <w:szCs w:val="20"/>
              </w:rPr>
            </w:pPr>
            <w:r w:rsidRPr="00A85034">
              <w:rPr>
                <w:b/>
                <w:sz w:val="20"/>
                <w:szCs w:val="20"/>
              </w:rPr>
              <w:t xml:space="preserve">основная </w:t>
            </w:r>
            <w:r w:rsidRPr="00A85034">
              <w:rPr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1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2</w:t>
            </w:r>
            <w:r w:rsidRPr="00A85034">
              <w:rPr>
                <w:sz w:val="20"/>
                <w:szCs w:val="20"/>
                <w:lang w:val="en-US"/>
              </w:rPr>
              <w:t>], [</w:t>
            </w:r>
            <w:r w:rsidRPr="00A85034">
              <w:rPr>
                <w:sz w:val="20"/>
                <w:szCs w:val="20"/>
              </w:rPr>
              <w:t>3</w:t>
            </w:r>
            <w:r w:rsidRPr="00A85034">
              <w:rPr>
                <w:sz w:val="20"/>
                <w:szCs w:val="20"/>
                <w:lang w:val="en-US"/>
              </w:rPr>
              <w:t>]</w:t>
            </w:r>
            <w:r w:rsidRPr="00A85034">
              <w:rPr>
                <w:sz w:val="20"/>
                <w:szCs w:val="20"/>
              </w:rPr>
              <w:t xml:space="preserve">, </w:t>
            </w:r>
            <w:r w:rsidRPr="00A85034">
              <w:rPr>
                <w:b/>
                <w:sz w:val="20"/>
                <w:szCs w:val="20"/>
                <w:lang w:val="en-US"/>
              </w:rPr>
              <w:t>[</w:t>
            </w:r>
            <w:r w:rsidRPr="00A85034">
              <w:rPr>
                <w:sz w:val="20"/>
                <w:szCs w:val="20"/>
              </w:rPr>
              <w:t>4</w:t>
            </w:r>
            <w:r w:rsidRPr="00A85034">
              <w:rPr>
                <w:sz w:val="20"/>
                <w:szCs w:val="20"/>
                <w:lang w:val="en-US"/>
              </w:rPr>
              <w:t>]</w:t>
            </w:r>
          </w:p>
        </w:tc>
      </w:tr>
      <w:tr w:rsidR="00E9702B" w:rsidRPr="00FF6C90" w:rsidTr="00892ED9">
        <w:trPr>
          <w:gridAfter w:val="1"/>
          <w:wAfter w:w="5" w:type="pct"/>
        </w:trPr>
        <w:tc>
          <w:tcPr>
            <w:tcW w:w="270" w:type="pct"/>
          </w:tcPr>
          <w:p w:rsidR="00E9702B" w:rsidRPr="00FF6C90" w:rsidRDefault="00E9702B" w:rsidP="00892ED9">
            <w:pPr>
              <w:jc w:val="center"/>
            </w:pPr>
          </w:p>
        </w:tc>
        <w:tc>
          <w:tcPr>
            <w:tcW w:w="1358" w:type="pct"/>
            <w:gridSpan w:val="2"/>
          </w:tcPr>
          <w:p w:rsidR="00E9702B" w:rsidRPr="00FF6C90" w:rsidRDefault="00E9702B" w:rsidP="00892ED9">
            <w:pPr>
              <w:ind w:right="14"/>
              <w:rPr>
                <w:b/>
              </w:rPr>
            </w:pPr>
            <w:r w:rsidRPr="00FF6C90">
              <w:rPr>
                <w:b/>
              </w:rPr>
              <w:t>ИТОГО:</w:t>
            </w:r>
          </w:p>
        </w:tc>
        <w:tc>
          <w:tcPr>
            <w:tcW w:w="1575" w:type="pct"/>
          </w:tcPr>
          <w:p w:rsidR="00E9702B" w:rsidRPr="00FF6C90" w:rsidRDefault="00E9702B" w:rsidP="00892ED9"/>
        </w:tc>
        <w:tc>
          <w:tcPr>
            <w:tcW w:w="431" w:type="pct"/>
          </w:tcPr>
          <w:p w:rsidR="00E9702B" w:rsidRPr="00A14407" w:rsidRDefault="00E9702B" w:rsidP="00892ED9">
            <w:pPr>
              <w:jc w:val="center"/>
              <w:rPr>
                <w:b/>
                <w:sz w:val="20"/>
                <w:szCs w:val="20"/>
              </w:rPr>
            </w:pPr>
            <w:r w:rsidRPr="00A1440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02" w:type="pct"/>
          </w:tcPr>
          <w:p w:rsidR="00E9702B" w:rsidRPr="00FF6C90" w:rsidRDefault="00E9702B" w:rsidP="00892ED9">
            <w:pPr>
              <w:rPr>
                <w:b/>
                <w:sz w:val="20"/>
                <w:szCs w:val="20"/>
              </w:rPr>
            </w:pPr>
          </w:p>
        </w:tc>
        <w:tc>
          <w:tcPr>
            <w:tcW w:w="859" w:type="pct"/>
          </w:tcPr>
          <w:p w:rsidR="00E9702B" w:rsidRPr="00FF6C90" w:rsidRDefault="00E9702B" w:rsidP="00892ED9">
            <w:pPr>
              <w:rPr>
                <w:b/>
                <w:sz w:val="20"/>
                <w:szCs w:val="20"/>
              </w:rPr>
            </w:pPr>
          </w:p>
        </w:tc>
      </w:tr>
    </w:tbl>
    <w:p w:rsidR="00E9702B" w:rsidRPr="00FF6C90" w:rsidRDefault="00E9702B" w:rsidP="00E9702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9702B" w:rsidRDefault="00E9702B" w:rsidP="00E9702B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E9702B" w:rsidRPr="00FF6C90" w:rsidRDefault="00E9702B" w:rsidP="00E9702B">
      <w:pPr>
        <w:pStyle w:val="a3"/>
        <w:spacing w:after="0"/>
        <w:ind w:left="360"/>
        <w:jc w:val="center"/>
        <w:rPr>
          <w:b/>
        </w:rPr>
      </w:pPr>
      <w:r w:rsidRPr="00FF6C90">
        <w:rPr>
          <w:b/>
          <w:bCs/>
          <w:iCs/>
        </w:rPr>
        <w:lastRenderedPageBreak/>
        <w:t xml:space="preserve">5. </w:t>
      </w:r>
      <w:r w:rsidRPr="00FF6C90">
        <w:rPr>
          <w:b/>
        </w:rPr>
        <w:t>СПИСОК РЕКОМЕНДУЕМОЙ ЛИТЕРАТУРЫ</w:t>
      </w:r>
    </w:p>
    <w:p w:rsidR="00E9702B" w:rsidRDefault="00E9702B" w:rsidP="00E9702B">
      <w:pPr>
        <w:jc w:val="center"/>
        <w:rPr>
          <w:b/>
          <w:bCs/>
        </w:rPr>
      </w:pPr>
    </w:p>
    <w:p w:rsidR="00E9702B" w:rsidRPr="00F06378" w:rsidRDefault="00E9702B" w:rsidP="00E9702B">
      <w:pPr>
        <w:jc w:val="center"/>
        <w:rPr>
          <w:b/>
          <w:bCs/>
        </w:rPr>
      </w:pPr>
      <w:r>
        <w:rPr>
          <w:b/>
          <w:bCs/>
        </w:rPr>
        <w:t>Н</w:t>
      </w:r>
      <w:r w:rsidRPr="00F06378">
        <w:rPr>
          <w:b/>
          <w:bCs/>
        </w:rPr>
        <w:t>ормативные правовые акты</w:t>
      </w:r>
    </w:p>
    <w:p w:rsidR="00E9702B" w:rsidRPr="00F06378" w:rsidRDefault="00E9702B" w:rsidP="00E9702B">
      <w:pPr>
        <w:pStyle w:val="a6"/>
        <w:tabs>
          <w:tab w:val="left" w:pos="284"/>
          <w:tab w:val="left" w:pos="454"/>
        </w:tabs>
        <w:ind w:left="360"/>
        <w:rPr>
          <w:b/>
          <w:sz w:val="18"/>
          <w:szCs w:val="18"/>
        </w:rPr>
      </w:pPr>
    </w:p>
    <w:sdt>
      <w:sdtPr>
        <w:rPr>
          <w:szCs w:val="18"/>
        </w:rPr>
        <w:id w:val="-1920701301"/>
        <w:placeholder>
          <w:docPart w:val="DBB8D92B50F64063B6B3816ED65CEE03"/>
        </w:placeholder>
      </w:sdtPr>
      <w:sdtContent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научно-технической информации: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>. Беларусь от 5 мая 1999 г., № 250-З // Эталон [Электронный ресурс] / НЦПИ. – Минск, 20</w:t>
          </w:r>
          <w:r>
            <w:rPr>
              <w:szCs w:val="24"/>
            </w:rPr>
            <w:t>21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информации, информатизации и защите информации: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10 ноября 2008 г., № 455-З // Эталон [Электронный ресурс] / НЦПИ. – Минск, </w:t>
          </w:r>
          <w:r>
            <w:rPr>
              <w:szCs w:val="24"/>
            </w:rPr>
            <w:t>2021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 Об электронном документе и электронной цифровой подписи: Закон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28 декабря 2009 г., № 113-З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информатизации в Республике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6 апреля 1999 г., № 195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развития информационного общества в Республике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8 ноября 2011 г., № 515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 xml:space="preserve">. 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утверждении Концепции национальной безопасности Республики Беларусь: Указ Президента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09 ноября 2010 г., № 575 // Эталон [Электронный ресурс] / НЦПИ. – Минск, </w:t>
          </w:r>
          <w:r>
            <w:rPr>
              <w:szCs w:val="24"/>
            </w:rPr>
            <w:t>2021.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 некоторых вопросах совершенствования использования национального сегмента глобальной компьютерной сети Интернет: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29 апреля 2010 г., № 644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24"/>
            </w:rPr>
          </w:pPr>
          <w:r w:rsidRPr="00F06378">
            <w:rPr>
              <w:szCs w:val="24"/>
            </w:rPr>
            <w:t xml:space="preserve">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9 августа 2012 г., № 1074 // Эталон [Электронный ресурс] / НЦПИ. – Минск, </w:t>
          </w:r>
          <w:r>
            <w:rPr>
              <w:szCs w:val="24"/>
            </w:rPr>
            <w:t>2021.</w:t>
          </w:r>
        </w:p>
        <w:p w:rsidR="00E9702B" w:rsidRPr="00F06378" w:rsidRDefault="00E9702B" w:rsidP="00E9702B">
          <w:pPr>
            <w:pStyle w:val="1"/>
            <w:numPr>
              <w:ilvl w:val="0"/>
              <w:numId w:val="2"/>
            </w:numPr>
            <w:tabs>
              <w:tab w:val="clear" w:pos="1135"/>
              <w:tab w:val="num" w:pos="851"/>
            </w:tabs>
            <w:spacing w:before="20" w:line="264" w:lineRule="auto"/>
            <w:jc w:val="both"/>
            <w:rPr>
              <w:szCs w:val="18"/>
            </w:rPr>
          </w:pPr>
          <w:r w:rsidRPr="00F06378">
            <w:rPr>
              <w:szCs w:val="24"/>
            </w:rPr>
            <w:t xml:space="preserve">Об утверждении Положения о порядке функционирования Государственной системы управления открытыми ключами проверки электронной цифровой подписи Республики Беларусь: постановление Совета Министров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19 июля 2010 г., № 1077/8, Национального банка </w:t>
          </w:r>
          <w:proofErr w:type="spellStart"/>
          <w:r w:rsidRPr="00F06378">
            <w:rPr>
              <w:szCs w:val="24"/>
            </w:rPr>
            <w:t>Респ</w:t>
          </w:r>
          <w:proofErr w:type="spellEnd"/>
          <w:r w:rsidRPr="00F06378">
            <w:rPr>
              <w:szCs w:val="24"/>
            </w:rPr>
            <w:t xml:space="preserve">. Беларусь от 19 июля 2010 г., № 1077/8 // Эталон [Электронный ресурс] / НЦПИ. – Минск, </w:t>
          </w:r>
          <w:r>
            <w:rPr>
              <w:szCs w:val="24"/>
            </w:rPr>
            <w:t>2021</w:t>
          </w:r>
          <w:r w:rsidRPr="00F06378">
            <w:rPr>
              <w:szCs w:val="24"/>
            </w:rPr>
            <w:t>.</w:t>
          </w:r>
        </w:p>
      </w:sdtContent>
    </w:sdt>
    <w:p w:rsidR="00E9702B" w:rsidRPr="00FF6C90" w:rsidRDefault="00E9702B" w:rsidP="00E9702B">
      <w:pPr>
        <w:jc w:val="center"/>
        <w:rPr>
          <w:b/>
          <w:bCs/>
        </w:rPr>
      </w:pPr>
    </w:p>
    <w:p w:rsidR="00E9702B" w:rsidRDefault="00E9702B" w:rsidP="00E9702B">
      <w:pPr>
        <w:jc w:val="center"/>
        <w:rPr>
          <w:b/>
          <w:bCs/>
        </w:rPr>
      </w:pPr>
      <w:r w:rsidRPr="00FF6C90">
        <w:rPr>
          <w:b/>
          <w:bCs/>
        </w:rPr>
        <w:t>Основная</w:t>
      </w:r>
    </w:p>
    <w:p w:rsidR="00E9702B" w:rsidRPr="00064A4A" w:rsidRDefault="00E9702B" w:rsidP="00E9702B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064A4A">
        <w:rPr>
          <w:color w:val="000000"/>
        </w:rPr>
        <w:t>Киселев, Г. М. Информационные технологии в образовании</w:t>
      </w:r>
      <w:r w:rsidRPr="00FF6C90">
        <w:rPr>
          <w:color w:val="000000"/>
        </w:rPr>
        <w:t>: учеб. пособие /</w:t>
      </w:r>
      <w:r>
        <w:rPr>
          <w:color w:val="000000"/>
        </w:rPr>
        <w:t xml:space="preserve"> </w:t>
      </w:r>
      <w:r w:rsidRPr="00064A4A">
        <w:rPr>
          <w:color w:val="000000"/>
        </w:rPr>
        <w:t xml:space="preserve">Г. М. Киселев, Р. В. Бочкова </w:t>
      </w:r>
      <w:r>
        <w:rPr>
          <w:color w:val="000000"/>
        </w:rPr>
        <w:t xml:space="preserve">– </w:t>
      </w:r>
      <w:r w:rsidRPr="00064A4A">
        <w:rPr>
          <w:color w:val="000000"/>
        </w:rPr>
        <w:t xml:space="preserve">М. Дашков и </w:t>
      </w:r>
      <w:proofErr w:type="gramStart"/>
      <w:r w:rsidRPr="00064A4A">
        <w:rPr>
          <w:color w:val="000000"/>
        </w:rPr>
        <w:t>Ко</w:t>
      </w:r>
      <w:proofErr w:type="gramEnd"/>
      <w:r w:rsidRPr="00064A4A">
        <w:rPr>
          <w:color w:val="000000"/>
        </w:rPr>
        <w:t>, 2021. – 304с.</w:t>
      </w:r>
    </w:p>
    <w:p w:rsidR="00E9702B" w:rsidRPr="00A85034" w:rsidRDefault="00E9702B" w:rsidP="00E9702B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A85034">
        <w:rPr>
          <w:color w:val="000000"/>
        </w:rPr>
        <w:t xml:space="preserve">Захарова И.Г. </w:t>
      </w:r>
      <w:r w:rsidRPr="00064A4A">
        <w:rPr>
          <w:color w:val="000000"/>
        </w:rPr>
        <w:t>Информационные технологии в образовании</w:t>
      </w:r>
      <w:r w:rsidRPr="00FF6C90">
        <w:rPr>
          <w:color w:val="000000"/>
        </w:rPr>
        <w:t>: учеб. пособие /</w:t>
      </w:r>
      <w:r>
        <w:rPr>
          <w:color w:val="000000"/>
        </w:rPr>
        <w:t xml:space="preserve"> И.Г. Захарова – Мн., </w:t>
      </w:r>
      <w:hyperlink r:id="rId5" w:history="1">
        <w:proofErr w:type="spellStart"/>
        <w:r w:rsidRPr="00A85034">
          <w:rPr>
            <w:color w:val="000000"/>
          </w:rPr>
          <w:t>Academia</w:t>
        </w:r>
        <w:proofErr w:type="spellEnd"/>
      </w:hyperlink>
      <w:r w:rsidRPr="00A85034">
        <w:rPr>
          <w:color w:val="000000"/>
        </w:rPr>
        <w:t>, 2020. – 192с.</w:t>
      </w:r>
    </w:p>
    <w:p w:rsidR="00E9702B" w:rsidRPr="00A85034" w:rsidRDefault="00E9702B" w:rsidP="00E9702B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r w:rsidRPr="00A85034">
        <w:rPr>
          <w:color w:val="000000"/>
        </w:rPr>
        <w:t xml:space="preserve">Михеева Е.В. Информационные технологии в профессиональной деятельности: </w:t>
      </w:r>
      <w:r w:rsidRPr="00FF6C90">
        <w:rPr>
          <w:color w:val="000000"/>
        </w:rPr>
        <w:t>учеб. пособие /</w:t>
      </w:r>
      <w:r>
        <w:rPr>
          <w:color w:val="000000"/>
        </w:rPr>
        <w:t xml:space="preserve"> Е.В. Михеева –</w:t>
      </w:r>
      <w:r w:rsidRPr="00A85034">
        <w:rPr>
          <w:color w:val="000000"/>
        </w:rPr>
        <w:t xml:space="preserve"> </w:t>
      </w:r>
      <w:r>
        <w:rPr>
          <w:color w:val="000000"/>
        </w:rPr>
        <w:t xml:space="preserve">Мн., </w:t>
      </w:r>
      <w:hyperlink r:id="rId6" w:history="1">
        <w:proofErr w:type="spellStart"/>
        <w:r w:rsidRPr="00A85034">
          <w:rPr>
            <w:color w:val="000000"/>
          </w:rPr>
          <w:t>Academia</w:t>
        </w:r>
        <w:proofErr w:type="spellEnd"/>
      </w:hyperlink>
      <w:r w:rsidRPr="00A85034">
        <w:rPr>
          <w:color w:val="000000"/>
        </w:rPr>
        <w:t>, 2020. – 256с.</w:t>
      </w:r>
    </w:p>
    <w:p w:rsidR="00E9702B" w:rsidRPr="00A85034" w:rsidRDefault="00E9702B" w:rsidP="00E9702B">
      <w:pPr>
        <w:pStyle w:val="1"/>
        <w:numPr>
          <w:ilvl w:val="0"/>
          <w:numId w:val="3"/>
        </w:numPr>
        <w:spacing w:before="20" w:line="264" w:lineRule="auto"/>
        <w:jc w:val="both"/>
        <w:rPr>
          <w:color w:val="000000"/>
        </w:rPr>
      </w:pPr>
      <w:proofErr w:type="gramStart"/>
      <w:r>
        <w:rPr>
          <w:color w:val="000000"/>
        </w:rPr>
        <w:t>Баранова,  Е.В.</w:t>
      </w:r>
      <w:proofErr w:type="gramEnd"/>
      <w:r w:rsidRPr="00FF6C90">
        <w:rPr>
          <w:color w:val="000000"/>
        </w:rPr>
        <w:t xml:space="preserve"> </w:t>
      </w:r>
      <w:r w:rsidRPr="00A85034">
        <w:rPr>
          <w:color w:val="000000"/>
        </w:rPr>
        <w:t>Информационные технологии в образовании</w:t>
      </w:r>
      <w:r w:rsidRPr="00FF6C90">
        <w:rPr>
          <w:color w:val="000000"/>
        </w:rPr>
        <w:t xml:space="preserve">: учеб. пособие / </w:t>
      </w:r>
      <w:proofErr w:type="spellStart"/>
      <w:r>
        <w:rPr>
          <w:color w:val="000000"/>
        </w:rPr>
        <w:t>Е.В.Баранова</w:t>
      </w:r>
      <w:proofErr w:type="spellEnd"/>
      <w:r>
        <w:rPr>
          <w:color w:val="000000"/>
        </w:rPr>
        <w:t>,</w:t>
      </w:r>
      <w:r w:rsidRPr="00FF6C90">
        <w:rPr>
          <w:color w:val="000000"/>
        </w:rPr>
        <w:t xml:space="preserve"> </w:t>
      </w:r>
      <w:proofErr w:type="spellStart"/>
      <w:r>
        <w:rPr>
          <w:color w:val="000000"/>
        </w:rPr>
        <w:t>М.И</w:t>
      </w:r>
      <w:r w:rsidRPr="00FF6C90">
        <w:rPr>
          <w:color w:val="000000"/>
        </w:rPr>
        <w:t>.</w:t>
      </w:r>
      <w:r>
        <w:rPr>
          <w:color w:val="000000"/>
        </w:rPr>
        <w:t>Бочаров</w:t>
      </w:r>
      <w:proofErr w:type="spellEnd"/>
      <w:r w:rsidRPr="00FF6C90">
        <w:rPr>
          <w:color w:val="000000"/>
        </w:rPr>
        <w:t xml:space="preserve">,  </w:t>
      </w:r>
      <w:r>
        <w:rPr>
          <w:color w:val="000000"/>
        </w:rPr>
        <w:t>Т.Н</w:t>
      </w:r>
      <w:r w:rsidRPr="00FF6C90">
        <w:rPr>
          <w:color w:val="000000"/>
        </w:rPr>
        <w:t xml:space="preserve">. </w:t>
      </w:r>
      <w:proofErr w:type="spellStart"/>
      <w:r>
        <w:rPr>
          <w:color w:val="000000"/>
        </w:rPr>
        <w:t>Носкова</w:t>
      </w:r>
      <w:proofErr w:type="spellEnd"/>
      <w:r>
        <w:rPr>
          <w:color w:val="000000"/>
        </w:rPr>
        <w:t xml:space="preserve"> </w:t>
      </w:r>
      <w:r w:rsidRPr="00FF6C90">
        <w:rPr>
          <w:color w:val="000000"/>
        </w:rPr>
        <w:t xml:space="preserve">– М. </w:t>
      </w:r>
      <w:r>
        <w:rPr>
          <w:color w:val="000000"/>
        </w:rPr>
        <w:t>Лань</w:t>
      </w:r>
      <w:r w:rsidRPr="00FF6C90">
        <w:rPr>
          <w:color w:val="000000"/>
        </w:rPr>
        <w:t>, 20</w:t>
      </w:r>
      <w:r>
        <w:rPr>
          <w:color w:val="000000"/>
        </w:rPr>
        <w:t>21</w:t>
      </w:r>
      <w:r w:rsidRPr="00FF6C90">
        <w:rPr>
          <w:color w:val="000000"/>
        </w:rPr>
        <w:t xml:space="preserve">. – </w:t>
      </w:r>
      <w:r>
        <w:rPr>
          <w:color w:val="000000"/>
        </w:rPr>
        <w:t>296</w:t>
      </w:r>
      <w:r w:rsidRPr="00FF6C90">
        <w:rPr>
          <w:color w:val="000000"/>
        </w:rPr>
        <w:t xml:space="preserve"> с.</w:t>
      </w:r>
    </w:p>
    <w:p w:rsidR="00E9702B" w:rsidRPr="00FF6C90" w:rsidRDefault="00E9702B" w:rsidP="00E9702B">
      <w:pPr>
        <w:jc w:val="center"/>
        <w:rPr>
          <w:b/>
          <w:bCs/>
        </w:rPr>
      </w:pPr>
      <w:r w:rsidRPr="00FF6C9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E9702B" w:rsidRPr="00FF6C90" w:rsidRDefault="00E9702B" w:rsidP="00E9702B">
      <w:pPr>
        <w:jc w:val="center"/>
        <w:rPr>
          <w:b/>
          <w:color w:val="000000"/>
        </w:rPr>
      </w:pPr>
      <w:r w:rsidRPr="00FF6C90">
        <w:rPr>
          <w:b/>
          <w:color w:val="000000"/>
        </w:rPr>
        <w:t>Дополнительная</w:t>
      </w:r>
    </w:p>
    <w:p w:rsidR="00E9702B" w:rsidRPr="00FF6C90" w:rsidRDefault="00E9702B" w:rsidP="00E9702B">
      <w:pPr>
        <w:jc w:val="both"/>
        <w:rPr>
          <w:b/>
          <w:color w:val="000000"/>
        </w:rPr>
      </w:pP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Гринчук</w:t>
      </w:r>
      <w:proofErr w:type="spellEnd"/>
      <w:r w:rsidRPr="00FF6C90">
        <w:rPr>
          <w:color w:val="000000"/>
        </w:rPr>
        <w:t xml:space="preserve">, С.Н. Программа подготовки презентаций </w:t>
      </w:r>
      <w:r w:rsidRPr="00FF6C90">
        <w:rPr>
          <w:color w:val="000000"/>
          <w:lang w:val="en-US"/>
        </w:rPr>
        <w:t>Microsoft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PowerPoint</w:t>
      </w:r>
      <w:r w:rsidRPr="00FF6C90">
        <w:rPr>
          <w:color w:val="000000"/>
        </w:rPr>
        <w:t xml:space="preserve">. Редактор деловой графики </w:t>
      </w:r>
      <w:r w:rsidRPr="00FF6C90">
        <w:rPr>
          <w:color w:val="000000"/>
          <w:lang w:val="en-US"/>
        </w:rPr>
        <w:t>Microsoft</w:t>
      </w:r>
      <w:r w:rsidRPr="00FF6C90">
        <w:rPr>
          <w:color w:val="000000"/>
        </w:rPr>
        <w:t xml:space="preserve"> </w:t>
      </w:r>
      <w:r w:rsidRPr="00FF6C90">
        <w:rPr>
          <w:color w:val="000000"/>
          <w:lang w:val="en-US"/>
        </w:rPr>
        <w:t>Visio</w:t>
      </w:r>
      <w:r w:rsidRPr="00FF6C90">
        <w:rPr>
          <w:color w:val="000000"/>
        </w:rPr>
        <w:t xml:space="preserve">: </w:t>
      </w:r>
      <w:proofErr w:type="gramStart"/>
      <w:r w:rsidRPr="00FF6C90">
        <w:rPr>
          <w:color w:val="000000"/>
        </w:rPr>
        <w:t>учеб.-</w:t>
      </w:r>
      <w:proofErr w:type="gramEnd"/>
      <w:r w:rsidRPr="00FF6C90">
        <w:rPr>
          <w:color w:val="000000"/>
        </w:rPr>
        <w:t xml:space="preserve">метод. пособие / С.Н. </w:t>
      </w:r>
      <w:proofErr w:type="spellStart"/>
      <w:r w:rsidRPr="00FF6C90">
        <w:rPr>
          <w:color w:val="000000"/>
        </w:rPr>
        <w:t>Гринчук</w:t>
      </w:r>
      <w:proofErr w:type="spellEnd"/>
      <w:r w:rsidRPr="00FF6C90">
        <w:rPr>
          <w:color w:val="000000"/>
        </w:rPr>
        <w:t xml:space="preserve">, А.В. </w:t>
      </w:r>
      <w:proofErr w:type="spellStart"/>
      <w:r w:rsidRPr="00FF6C90">
        <w:rPr>
          <w:color w:val="000000"/>
        </w:rPr>
        <w:lastRenderedPageBreak/>
        <w:t>Гринчук</w:t>
      </w:r>
      <w:proofErr w:type="spellEnd"/>
      <w:r w:rsidRPr="00FF6C90">
        <w:rPr>
          <w:color w:val="000000"/>
        </w:rPr>
        <w:t xml:space="preserve">, В.Н. </w:t>
      </w:r>
      <w:proofErr w:type="spellStart"/>
      <w:r w:rsidRPr="00FF6C90">
        <w:rPr>
          <w:color w:val="000000"/>
        </w:rPr>
        <w:t>Курбацкий</w:t>
      </w:r>
      <w:proofErr w:type="spellEnd"/>
      <w:r w:rsidRPr="00FF6C90">
        <w:rPr>
          <w:color w:val="000000"/>
        </w:rPr>
        <w:t>. – Мн. РИВШ, 2008. – 108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>Жук, О.Л. Информационно-методическое обеспечение учебного процесса в вузе (на примере педагогических дисциплин) / О.Л. Жук // </w:t>
      </w:r>
      <w:proofErr w:type="spellStart"/>
      <w:r w:rsidRPr="00FF6C90">
        <w:rPr>
          <w:szCs w:val="24"/>
        </w:rPr>
        <w:t>Вышэйшая</w:t>
      </w:r>
      <w:proofErr w:type="spellEnd"/>
      <w:r w:rsidRPr="00FF6C90">
        <w:rPr>
          <w:szCs w:val="24"/>
        </w:rPr>
        <w:t xml:space="preserve"> школа. – 2006. – № 4. – С. 19–25.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Компьютерные технологии в науке и образовании: учебное пособие для студентов высших учебных заведений, обучающихся в магистратуре по направлению подготовки 39.03.01 "Социология" / Л. С. </w:t>
      </w:r>
      <w:proofErr w:type="spellStart"/>
      <w:r w:rsidRPr="00FF6C90">
        <w:rPr>
          <w:szCs w:val="24"/>
        </w:rPr>
        <w:t>Онокой</w:t>
      </w:r>
      <w:proofErr w:type="spellEnd"/>
      <w:r w:rsidRPr="00FF6C90">
        <w:rPr>
          <w:szCs w:val="24"/>
        </w:rPr>
        <w:t xml:space="preserve">, В. М. Титов. - </w:t>
      </w:r>
      <w:proofErr w:type="gramStart"/>
      <w:r w:rsidRPr="00FF6C90">
        <w:rPr>
          <w:szCs w:val="24"/>
        </w:rPr>
        <w:t>Москва :</w:t>
      </w:r>
      <w:proofErr w:type="gramEnd"/>
      <w:r w:rsidRPr="00FF6C90">
        <w:rPr>
          <w:szCs w:val="24"/>
        </w:rPr>
        <w:t xml:space="preserve"> Форум, Инфра-М, 2017. - 223 с. - (Высшее образование)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</w:rPr>
        <w:t>Круглик</w:t>
      </w:r>
      <w:proofErr w:type="spellEnd"/>
      <w:r w:rsidRPr="00FF6C90">
        <w:rPr>
          <w:color w:val="000000"/>
        </w:rPr>
        <w:t xml:space="preserve">, Т.М. Компьютерные технологии в образовании: </w:t>
      </w:r>
      <w:proofErr w:type="gramStart"/>
      <w:r w:rsidRPr="00FF6C90">
        <w:rPr>
          <w:color w:val="000000"/>
        </w:rPr>
        <w:t>учеб.-</w:t>
      </w:r>
      <w:proofErr w:type="gramEnd"/>
      <w:r w:rsidRPr="00FF6C90">
        <w:rPr>
          <w:color w:val="000000"/>
        </w:rPr>
        <w:t xml:space="preserve">метод. Пособие / Т.М. </w:t>
      </w:r>
      <w:proofErr w:type="spellStart"/>
      <w:r w:rsidRPr="00FF6C90">
        <w:rPr>
          <w:color w:val="000000"/>
        </w:rPr>
        <w:t>Круглик</w:t>
      </w:r>
      <w:proofErr w:type="spellEnd"/>
      <w:r w:rsidRPr="00FF6C90">
        <w:rPr>
          <w:color w:val="000000"/>
        </w:rPr>
        <w:t xml:space="preserve">, А.Ю. </w:t>
      </w:r>
      <w:proofErr w:type="spellStart"/>
      <w:r w:rsidRPr="00FF6C90">
        <w:rPr>
          <w:color w:val="000000"/>
        </w:rPr>
        <w:t>Зуенок</w:t>
      </w:r>
      <w:proofErr w:type="spellEnd"/>
      <w:r w:rsidRPr="00FF6C90">
        <w:rPr>
          <w:color w:val="000000"/>
        </w:rPr>
        <w:t>. – Мн. БГПУ, 2009. – 102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t>Основы компьютерных технологий в образовании: в пяти частях. – Мн. РИВШ БГУ, 2004.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>Новые педагогические и информационные технологии в системе образования /</w:t>
      </w:r>
      <w:proofErr w:type="spellStart"/>
      <w:r w:rsidRPr="00FF6C90">
        <w:rPr>
          <w:szCs w:val="24"/>
        </w:rPr>
        <w:t>Под.ред.Е.С.Полат</w:t>
      </w:r>
      <w:proofErr w:type="spellEnd"/>
      <w:r w:rsidRPr="00FF6C90">
        <w:rPr>
          <w:szCs w:val="24"/>
        </w:rPr>
        <w:t xml:space="preserve">. М.:  Издательский центр «Академия», </w:t>
      </w:r>
      <w:proofErr w:type="gramStart"/>
      <w:r w:rsidRPr="00FF6C90">
        <w:rPr>
          <w:szCs w:val="24"/>
        </w:rPr>
        <w:t>2005.-</w:t>
      </w:r>
      <w:proofErr w:type="gramEnd"/>
      <w:r w:rsidRPr="00FF6C90">
        <w:rPr>
          <w:szCs w:val="24"/>
        </w:rPr>
        <w:t>272с.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iCs/>
        </w:rPr>
        <w:t>Оскерко</w:t>
      </w:r>
      <w:proofErr w:type="spellEnd"/>
      <w:r w:rsidRPr="00FF6C90">
        <w:rPr>
          <w:iCs/>
        </w:rPr>
        <w:t xml:space="preserve">, </w:t>
      </w:r>
      <w:r w:rsidRPr="00FF6C90">
        <w:rPr>
          <w:iCs/>
          <w:lang w:val="en-US"/>
        </w:rPr>
        <w:t>B</w:t>
      </w:r>
      <w:r w:rsidRPr="00FF6C90">
        <w:rPr>
          <w:iCs/>
        </w:rPr>
        <w:t>.</w:t>
      </w:r>
      <w:r w:rsidRPr="00FF6C90">
        <w:rPr>
          <w:iCs/>
          <w:lang w:val="en-US"/>
        </w:rPr>
        <w:t>C</w:t>
      </w:r>
      <w:r w:rsidRPr="00FF6C90">
        <w:rPr>
          <w:iCs/>
        </w:rPr>
        <w:t xml:space="preserve">. </w:t>
      </w:r>
      <w:r w:rsidRPr="00FF6C90">
        <w:t xml:space="preserve">Технологии баз данных: Учеб. пособие. / В.С. </w:t>
      </w:r>
      <w:proofErr w:type="spellStart"/>
      <w:r w:rsidRPr="00FF6C90">
        <w:t>Оскерко</w:t>
      </w:r>
      <w:proofErr w:type="spellEnd"/>
      <w:r w:rsidRPr="00FF6C90">
        <w:t xml:space="preserve">, З.В. </w:t>
      </w:r>
      <w:proofErr w:type="spellStart"/>
      <w:r w:rsidRPr="00FF6C90">
        <w:rPr>
          <w:iCs/>
        </w:rPr>
        <w:t>Пунчик</w:t>
      </w:r>
      <w:proofErr w:type="spellEnd"/>
      <w:r w:rsidRPr="00FF6C90">
        <w:rPr>
          <w:iCs/>
        </w:rPr>
        <w:t xml:space="preserve">, О.А. Сосновский – </w:t>
      </w:r>
      <w:r w:rsidRPr="00FF6C90">
        <w:t>Мн.: БГЭУ, 2007.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Педагогические основы формирования ИКТ-компетенций учащихся колледжей: (на примере дисциплины "Информационные технологии в профессиональной деятельности"): автореферат диссертации на соискание ученой степени кандидата педагогических наук: специальность 13.00.02 Теория и методика обучения и воспитания / </w:t>
      </w:r>
      <w:proofErr w:type="spellStart"/>
      <w:r w:rsidRPr="00FF6C90">
        <w:rPr>
          <w:szCs w:val="24"/>
        </w:rPr>
        <w:t>Кобенкулова</w:t>
      </w:r>
      <w:proofErr w:type="spell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Жанар</w:t>
      </w:r>
      <w:proofErr w:type="spell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Токтакыновна</w:t>
      </w:r>
      <w:proofErr w:type="spellEnd"/>
      <w:r w:rsidRPr="00FF6C90">
        <w:rPr>
          <w:szCs w:val="24"/>
        </w:rPr>
        <w:t>. - Бишкек, 2017. - 21, [3]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Проблемы создания информационных технологий / Международная академия информационных технологий. </w:t>
      </w:r>
      <w:proofErr w:type="spellStart"/>
      <w:r w:rsidRPr="00FF6C90">
        <w:rPr>
          <w:szCs w:val="24"/>
        </w:rPr>
        <w:t>Вып</w:t>
      </w:r>
      <w:proofErr w:type="spellEnd"/>
      <w:r w:rsidRPr="00FF6C90">
        <w:rPr>
          <w:szCs w:val="24"/>
        </w:rPr>
        <w:t xml:space="preserve">. 26 / [составитель С. К. Зеленко]. — </w:t>
      </w:r>
      <w:proofErr w:type="gramStart"/>
      <w:r w:rsidRPr="00FF6C90">
        <w:rPr>
          <w:szCs w:val="24"/>
        </w:rPr>
        <w:t>Москва :</w:t>
      </w:r>
      <w:proofErr w:type="gramEnd"/>
      <w:r w:rsidRPr="00FF6C90">
        <w:rPr>
          <w:szCs w:val="24"/>
        </w:rPr>
        <w:t xml:space="preserve"> </w:t>
      </w:r>
      <w:proofErr w:type="spellStart"/>
      <w:r w:rsidRPr="00FF6C90">
        <w:rPr>
          <w:szCs w:val="24"/>
        </w:rPr>
        <w:t>Техполиграфцентр</w:t>
      </w:r>
      <w:proofErr w:type="spellEnd"/>
      <w:r w:rsidRPr="00FF6C90">
        <w:rPr>
          <w:szCs w:val="24"/>
        </w:rPr>
        <w:t>, 2015. — 250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Современные образовательные технологии / [В. А. </w:t>
      </w:r>
      <w:proofErr w:type="spellStart"/>
      <w:r w:rsidRPr="00FF6C90">
        <w:rPr>
          <w:szCs w:val="24"/>
        </w:rPr>
        <w:t>Даниленкова</w:t>
      </w:r>
      <w:proofErr w:type="spellEnd"/>
      <w:r w:rsidRPr="00FF6C90">
        <w:rPr>
          <w:szCs w:val="24"/>
        </w:rPr>
        <w:t xml:space="preserve"> и др.]. Кн. 4. — 2016. — 223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rPr>
          <w:szCs w:val="24"/>
        </w:rPr>
        <w:t xml:space="preserve">Технологии информатизации и управления / Государственное учреждение образования "Институт технологий информатизации и управления" Белорусского государственного университета. </w:t>
      </w:r>
      <w:proofErr w:type="spellStart"/>
      <w:r w:rsidRPr="00FF6C90">
        <w:rPr>
          <w:szCs w:val="24"/>
        </w:rPr>
        <w:t>Вып</w:t>
      </w:r>
      <w:proofErr w:type="spellEnd"/>
      <w:r w:rsidRPr="00FF6C90">
        <w:rPr>
          <w:szCs w:val="24"/>
        </w:rPr>
        <w:t xml:space="preserve">. 3, кн. 1 / [под редакцией А. М. </w:t>
      </w:r>
      <w:proofErr w:type="spellStart"/>
      <w:r w:rsidRPr="00FF6C90">
        <w:rPr>
          <w:szCs w:val="24"/>
        </w:rPr>
        <w:t>Кадана</w:t>
      </w:r>
      <w:proofErr w:type="spellEnd"/>
      <w:r w:rsidRPr="00FF6C90">
        <w:rPr>
          <w:szCs w:val="24"/>
        </w:rPr>
        <w:t>, Е. А. Свирского]. — Республиканский институт высшей школы, 2017. — 467, [1]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А.Н., </w:t>
      </w:r>
      <w:proofErr w:type="spellStart"/>
      <w:r w:rsidRPr="00FF6C90">
        <w:rPr>
          <w:szCs w:val="24"/>
        </w:rPr>
        <w:t>Кибалко</w:t>
      </w:r>
      <w:proofErr w:type="spellEnd"/>
      <w:r w:rsidRPr="00FF6C90">
        <w:rPr>
          <w:szCs w:val="24"/>
        </w:rPr>
        <w:t xml:space="preserve"> П.И. Использование дистанционных технологий в процессе обучения высшей математике/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П.И. </w:t>
      </w:r>
      <w:proofErr w:type="spellStart"/>
      <w:r w:rsidRPr="00FF6C90">
        <w:rPr>
          <w:szCs w:val="24"/>
        </w:rPr>
        <w:t>Кибалко</w:t>
      </w:r>
      <w:proofErr w:type="spellEnd"/>
      <w:r w:rsidRPr="00FF6C90">
        <w:rPr>
          <w:szCs w:val="24"/>
        </w:rPr>
        <w:t>//</w:t>
      </w:r>
      <w:r w:rsidRPr="00FF6C90">
        <w:rPr>
          <w:bCs/>
          <w:szCs w:val="24"/>
        </w:rPr>
        <w:t xml:space="preserve"> Дистанционное обучение – образовательная среда </w:t>
      </w:r>
      <w:r w:rsidRPr="00FF6C90">
        <w:rPr>
          <w:bCs/>
          <w:szCs w:val="24"/>
          <w:lang w:val="en-US"/>
        </w:rPr>
        <w:t>XXI</w:t>
      </w:r>
      <w:r w:rsidRPr="00FF6C90">
        <w:rPr>
          <w:bCs/>
          <w:szCs w:val="24"/>
        </w:rPr>
        <w:t xml:space="preserve"> века:</w:t>
      </w:r>
      <w:r w:rsidRPr="00FF6C90">
        <w:rPr>
          <w:szCs w:val="24"/>
        </w:rPr>
        <w:t xml:space="preserve"> материалы </w:t>
      </w:r>
      <w:r w:rsidRPr="00FF6C90">
        <w:rPr>
          <w:bCs/>
          <w:szCs w:val="24"/>
        </w:rPr>
        <w:t xml:space="preserve">VII </w:t>
      </w:r>
      <w:proofErr w:type="spellStart"/>
      <w:r w:rsidRPr="00FF6C90">
        <w:rPr>
          <w:bCs/>
          <w:szCs w:val="24"/>
        </w:rPr>
        <w:t>Междунар</w:t>
      </w:r>
      <w:proofErr w:type="spellEnd"/>
      <w:r w:rsidRPr="00FF6C90">
        <w:rPr>
          <w:bCs/>
          <w:szCs w:val="24"/>
        </w:rPr>
        <w:t xml:space="preserve">. науч.–метод. </w:t>
      </w:r>
      <w:proofErr w:type="spellStart"/>
      <w:r w:rsidRPr="00FF6C90">
        <w:rPr>
          <w:bCs/>
          <w:szCs w:val="24"/>
        </w:rPr>
        <w:t>конф</w:t>
      </w:r>
      <w:proofErr w:type="spellEnd"/>
      <w:r w:rsidRPr="00FF6C90">
        <w:rPr>
          <w:bCs/>
          <w:szCs w:val="24"/>
        </w:rPr>
        <w:t>., Минск</w:t>
      </w:r>
      <w:r w:rsidRPr="00FF6C90">
        <w:rPr>
          <w:szCs w:val="24"/>
        </w:rPr>
        <w:t xml:space="preserve"> 01 – 02 декабря </w:t>
      </w:r>
      <w:smartTag w:uri="urn:schemas-microsoft-com:office:smarttags" w:element="metricconverter">
        <w:smartTagPr>
          <w:attr w:name="ProductID" w:val="2011 г"/>
        </w:smartTagPr>
        <w:r w:rsidRPr="00FF6C90">
          <w:rPr>
            <w:szCs w:val="24"/>
          </w:rPr>
          <w:t>2011 г</w:t>
        </w:r>
      </w:smartTag>
      <w:r w:rsidRPr="00FF6C90">
        <w:rPr>
          <w:szCs w:val="24"/>
        </w:rPr>
        <w:t xml:space="preserve">. / БГУИР. </w:t>
      </w:r>
      <w:r w:rsidRPr="00FF6C90">
        <w:rPr>
          <w:bCs/>
          <w:szCs w:val="24"/>
        </w:rPr>
        <w:t>–</w:t>
      </w:r>
      <w:r w:rsidRPr="00FF6C90">
        <w:rPr>
          <w:szCs w:val="24"/>
        </w:rPr>
        <w:t xml:space="preserve"> Минск, 2011. – С. 78–80.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математической подготовки студентов </w:t>
      </w:r>
      <w:r w:rsidRPr="00FF6C90">
        <w:rPr>
          <w:color w:val="000000"/>
          <w:szCs w:val="24"/>
        </w:rPr>
        <w:t xml:space="preserve">на основе модульной и информационно-коммуникационных технологий на примере экономических специальностей): </w:t>
      </w:r>
      <w:proofErr w:type="spellStart"/>
      <w:r w:rsidRPr="00FF6C90">
        <w:rPr>
          <w:color w:val="000000"/>
          <w:szCs w:val="24"/>
        </w:rPr>
        <w:t>автореф</w:t>
      </w:r>
      <w:proofErr w:type="spellEnd"/>
      <w:r w:rsidRPr="00FF6C90">
        <w:rPr>
          <w:color w:val="000000"/>
          <w:szCs w:val="24"/>
        </w:rPr>
        <w:t xml:space="preserve">. </w:t>
      </w:r>
      <w:proofErr w:type="spellStart"/>
      <w:r w:rsidRPr="00FF6C90">
        <w:rPr>
          <w:color w:val="000000"/>
          <w:szCs w:val="24"/>
        </w:rPr>
        <w:t>дис</w:t>
      </w:r>
      <w:proofErr w:type="spellEnd"/>
      <w:r w:rsidRPr="00FF6C90">
        <w:rPr>
          <w:color w:val="000000"/>
          <w:szCs w:val="24"/>
        </w:rPr>
        <w:t xml:space="preserve">. на </w:t>
      </w:r>
      <w:proofErr w:type="spellStart"/>
      <w:r w:rsidRPr="00FF6C90">
        <w:rPr>
          <w:color w:val="000000"/>
          <w:szCs w:val="24"/>
        </w:rPr>
        <w:t>соиск</w:t>
      </w:r>
      <w:proofErr w:type="spellEnd"/>
      <w:r w:rsidRPr="00FF6C90">
        <w:rPr>
          <w:color w:val="000000"/>
          <w:szCs w:val="24"/>
        </w:rPr>
        <w:t xml:space="preserve">. учен. степ. </w:t>
      </w:r>
      <w:proofErr w:type="spellStart"/>
      <w:r w:rsidRPr="00FF6C90">
        <w:rPr>
          <w:color w:val="000000"/>
          <w:szCs w:val="24"/>
        </w:rPr>
        <w:t>к.п.н</w:t>
      </w:r>
      <w:proofErr w:type="spellEnd"/>
      <w:r w:rsidRPr="00FF6C90">
        <w:rPr>
          <w:color w:val="000000"/>
          <w:szCs w:val="24"/>
        </w:rPr>
        <w:t xml:space="preserve">.: спец. 13.00.02 / А.Н. </w:t>
      </w:r>
      <w:proofErr w:type="spellStart"/>
      <w:r w:rsidRPr="00FF6C90">
        <w:rPr>
          <w:color w:val="000000"/>
          <w:szCs w:val="24"/>
        </w:rPr>
        <w:t>Унсович</w:t>
      </w:r>
      <w:proofErr w:type="spellEnd"/>
      <w:r w:rsidRPr="00FF6C90">
        <w:rPr>
          <w:color w:val="000000"/>
          <w:szCs w:val="24"/>
        </w:rPr>
        <w:t xml:space="preserve">; </w:t>
      </w:r>
      <w:proofErr w:type="spellStart"/>
      <w:r w:rsidRPr="00FF6C90">
        <w:rPr>
          <w:color w:val="000000"/>
          <w:szCs w:val="24"/>
        </w:rPr>
        <w:t>Бел.гос</w:t>
      </w:r>
      <w:proofErr w:type="spellEnd"/>
      <w:r w:rsidRPr="00FF6C90">
        <w:rPr>
          <w:color w:val="000000"/>
          <w:szCs w:val="24"/>
        </w:rPr>
        <w:t xml:space="preserve">. </w:t>
      </w:r>
      <w:proofErr w:type="spellStart"/>
      <w:proofErr w:type="gramStart"/>
      <w:r w:rsidRPr="00FF6C90">
        <w:rPr>
          <w:color w:val="000000"/>
          <w:szCs w:val="24"/>
        </w:rPr>
        <w:t>пед</w:t>
      </w:r>
      <w:proofErr w:type="spellEnd"/>
      <w:r w:rsidRPr="00FF6C90">
        <w:rPr>
          <w:color w:val="000000"/>
          <w:szCs w:val="24"/>
        </w:rPr>
        <w:t>..</w:t>
      </w:r>
      <w:proofErr w:type="gramEnd"/>
      <w:r w:rsidRPr="00FF6C90">
        <w:rPr>
          <w:color w:val="000000"/>
          <w:szCs w:val="24"/>
        </w:rPr>
        <w:t xml:space="preserve"> ун-т им. М. Танка. </w:t>
      </w:r>
      <w:r w:rsidRPr="00FF6C90">
        <w:rPr>
          <w:szCs w:val="24"/>
        </w:rPr>
        <w:t>–</w:t>
      </w:r>
      <w:r w:rsidRPr="00FF6C90">
        <w:rPr>
          <w:color w:val="000000"/>
          <w:szCs w:val="24"/>
        </w:rPr>
        <w:t xml:space="preserve"> Минск: 2011. </w:t>
      </w:r>
      <w:r w:rsidRPr="00FF6C90">
        <w:rPr>
          <w:szCs w:val="24"/>
        </w:rPr>
        <w:t>–</w:t>
      </w:r>
      <w:r w:rsidRPr="00FF6C90">
        <w:rPr>
          <w:color w:val="000000"/>
          <w:szCs w:val="24"/>
        </w:rPr>
        <w:t xml:space="preserve"> 26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математической подготовки студентов на основе инфокоммуникационной модели модульного обучения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</w:t>
      </w:r>
      <w:proofErr w:type="spellStart"/>
      <w:r w:rsidRPr="00FF6C90">
        <w:rPr>
          <w:szCs w:val="24"/>
        </w:rPr>
        <w:t>Весн</w:t>
      </w:r>
      <w:r w:rsidRPr="00FF6C90">
        <w:rPr>
          <w:szCs w:val="24"/>
          <w:lang w:val="en-US"/>
        </w:rPr>
        <w:t>i</w:t>
      </w:r>
      <w:proofErr w:type="spellEnd"/>
      <w:r w:rsidRPr="00FF6C90">
        <w:rPr>
          <w:szCs w:val="24"/>
        </w:rPr>
        <w:t xml:space="preserve">к </w:t>
      </w:r>
      <w:r w:rsidRPr="00FF6C90">
        <w:rPr>
          <w:szCs w:val="24"/>
          <w:lang w:val="be-BY"/>
        </w:rPr>
        <w:t>Мазырскага дзяржаўнага педагагічнага ўніверсітэта імя І.П. Шамякіна</w:t>
      </w:r>
      <w:r w:rsidRPr="00FF6C90">
        <w:rPr>
          <w:szCs w:val="24"/>
        </w:rPr>
        <w:t>. ― 20</w:t>
      </w:r>
      <w:r w:rsidRPr="00FF6C90">
        <w:rPr>
          <w:szCs w:val="24"/>
          <w:lang w:val="be-BY"/>
        </w:rPr>
        <w:t>12</w:t>
      </w:r>
      <w:r w:rsidRPr="00FF6C90">
        <w:rPr>
          <w:szCs w:val="24"/>
        </w:rPr>
        <w:t xml:space="preserve">. ―№ </w:t>
      </w:r>
      <w:r w:rsidRPr="00FF6C90">
        <w:rPr>
          <w:szCs w:val="24"/>
          <w:lang w:val="be-BY"/>
        </w:rPr>
        <w:t>2(35)</w:t>
      </w:r>
      <w:r w:rsidRPr="00FF6C90">
        <w:rPr>
          <w:szCs w:val="24"/>
        </w:rPr>
        <w:t xml:space="preserve">. ― С. </w:t>
      </w:r>
      <w:r w:rsidRPr="00FF6C90">
        <w:rPr>
          <w:szCs w:val="24"/>
          <w:lang w:val="be-BY"/>
        </w:rPr>
        <w:t>90</w:t>
      </w:r>
      <w:r w:rsidRPr="00FF6C90">
        <w:rPr>
          <w:szCs w:val="24"/>
        </w:rPr>
        <w:t>–</w:t>
      </w:r>
      <w:r w:rsidRPr="00FF6C90">
        <w:rPr>
          <w:szCs w:val="24"/>
          <w:lang w:val="be-BY"/>
        </w:rPr>
        <w:t>9</w:t>
      </w:r>
      <w:r w:rsidRPr="00FF6C90">
        <w:rPr>
          <w:szCs w:val="24"/>
        </w:rPr>
        <w:t>6.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Дистанционная форма получения образования: от организации до реализации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науки. –  2013. –  № 1. –  С. 57–67.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Дистанционная форма получения </w:t>
      </w:r>
      <w:proofErr w:type="gramStart"/>
      <w:r w:rsidRPr="00FF6C90">
        <w:rPr>
          <w:szCs w:val="24"/>
        </w:rPr>
        <w:t>образования  в</w:t>
      </w:r>
      <w:proofErr w:type="gramEnd"/>
      <w:r w:rsidRPr="00FF6C90">
        <w:rPr>
          <w:szCs w:val="24"/>
        </w:rPr>
        <w:t xml:space="preserve"> системе дополнительного образования взрослых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Инновационные технологии в </w:t>
      </w:r>
      <w:r w:rsidRPr="00FF6C90">
        <w:rPr>
          <w:szCs w:val="24"/>
        </w:rPr>
        <w:lastRenderedPageBreak/>
        <w:t>системе дополнительного образования взрослых: ИНТЕХ – 2013: сборник научных статей Республиканской научно-практической конференции, Брест, 24-25 окт. 2013 г. /</w:t>
      </w:r>
      <w:r w:rsidRPr="00FF6C90">
        <w:rPr>
          <w:szCs w:val="24"/>
          <w:lang w:val="be-BY"/>
        </w:rPr>
        <w:t xml:space="preserve"> </w:t>
      </w:r>
      <w:r w:rsidRPr="00FF6C90">
        <w:rPr>
          <w:szCs w:val="24"/>
        </w:rPr>
        <w:t>УО «Брестский государственный технический университет»;</w:t>
      </w:r>
      <w:r w:rsidRPr="00FF6C90">
        <w:rPr>
          <w:szCs w:val="24"/>
          <w:lang w:val="be-BY"/>
        </w:rPr>
        <w:t xml:space="preserve"> редкол.: Н.П. Яловая </w:t>
      </w:r>
      <w:r w:rsidRPr="00FF6C90">
        <w:rPr>
          <w:szCs w:val="24"/>
        </w:rPr>
        <w:t>[и др.]. – Брест, 2013. – С. 160–165.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Разработка учебных планов для дистанционной формы получения образования: проблемы и возможные пути решения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</w:t>
      </w:r>
      <w:proofErr w:type="gramStart"/>
      <w:r w:rsidRPr="00FF6C90">
        <w:rPr>
          <w:szCs w:val="24"/>
        </w:rPr>
        <w:t>науки.–</w:t>
      </w:r>
      <w:proofErr w:type="gramEnd"/>
      <w:r w:rsidRPr="00FF6C90">
        <w:rPr>
          <w:szCs w:val="24"/>
        </w:rPr>
        <w:t>2014. –  № 2. –  С.34–42.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Онлайн-занятие: проблемы организации, подготовки и проведения в образовательном процессе дистанционной формы получения образования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 Вестник </w:t>
      </w:r>
      <w:proofErr w:type="spellStart"/>
      <w:r w:rsidRPr="00FF6C90">
        <w:rPr>
          <w:szCs w:val="24"/>
        </w:rPr>
        <w:t>БарГУ</w:t>
      </w:r>
      <w:proofErr w:type="spellEnd"/>
      <w:r w:rsidRPr="00FF6C90">
        <w:rPr>
          <w:szCs w:val="24"/>
        </w:rPr>
        <w:t xml:space="preserve">. </w:t>
      </w:r>
      <w:proofErr w:type="gramStart"/>
      <w:r w:rsidRPr="00FF6C90">
        <w:rPr>
          <w:szCs w:val="24"/>
        </w:rPr>
        <w:t>Серия  Педагогические</w:t>
      </w:r>
      <w:proofErr w:type="gramEnd"/>
      <w:r w:rsidRPr="00FF6C90">
        <w:rPr>
          <w:szCs w:val="24"/>
        </w:rPr>
        <w:t xml:space="preserve"> науки. Психологические науки. Филологические </w:t>
      </w:r>
      <w:proofErr w:type="gramStart"/>
      <w:r w:rsidRPr="00FF6C90">
        <w:rPr>
          <w:szCs w:val="24"/>
        </w:rPr>
        <w:t>науки.–</w:t>
      </w:r>
      <w:proofErr w:type="gramEnd"/>
      <w:r w:rsidRPr="00FF6C90">
        <w:rPr>
          <w:szCs w:val="24"/>
        </w:rPr>
        <w:t>2015. –  № 3. –  С.19–25.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Повышение эффективности дополнительного образования взрослых на основе дистанционных образовательных технологий / 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szCs w:val="24"/>
          <w:lang w:eastAsia="en-US"/>
        </w:rPr>
        <w:t>Тенденции и перспективы создания региональных систем дополнительного образования взрослых</w:t>
      </w:r>
      <w:r w:rsidRPr="00FF6C90">
        <w:rPr>
          <w:bCs/>
          <w:szCs w:val="24"/>
        </w:rPr>
        <w:t>:</w:t>
      </w:r>
      <w:r w:rsidRPr="00FF6C90">
        <w:rPr>
          <w:szCs w:val="24"/>
        </w:rPr>
        <w:t xml:space="preserve"> материалы </w:t>
      </w:r>
      <w:proofErr w:type="spellStart"/>
      <w:r w:rsidRPr="00FF6C90">
        <w:rPr>
          <w:bCs/>
          <w:szCs w:val="24"/>
        </w:rPr>
        <w:t>Междунар</w:t>
      </w:r>
      <w:proofErr w:type="spellEnd"/>
      <w:r w:rsidRPr="00FF6C90">
        <w:rPr>
          <w:bCs/>
          <w:szCs w:val="24"/>
        </w:rPr>
        <w:t>. науч.–</w:t>
      </w:r>
      <w:proofErr w:type="spellStart"/>
      <w:r w:rsidRPr="00FF6C90">
        <w:rPr>
          <w:bCs/>
          <w:szCs w:val="24"/>
        </w:rPr>
        <w:t>практ</w:t>
      </w:r>
      <w:proofErr w:type="spellEnd"/>
      <w:r w:rsidRPr="00FF6C90">
        <w:rPr>
          <w:bCs/>
          <w:szCs w:val="24"/>
        </w:rPr>
        <w:t xml:space="preserve">. </w:t>
      </w:r>
      <w:proofErr w:type="spellStart"/>
      <w:r w:rsidRPr="00FF6C90">
        <w:rPr>
          <w:bCs/>
          <w:szCs w:val="24"/>
        </w:rPr>
        <w:t>конф</w:t>
      </w:r>
      <w:proofErr w:type="spellEnd"/>
      <w:r w:rsidRPr="00FF6C90">
        <w:rPr>
          <w:bCs/>
          <w:szCs w:val="24"/>
        </w:rPr>
        <w:t>., Витебск,</w:t>
      </w:r>
      <w:r w:rsidRPr="00FF6C90">
        <w:rPr>
          <w:szCs w:val="24"/>
        </w:rPr>
        <w:t xml:space="preserve"> 2015 г. / ВГТУ. </w:t>
      </w:r>
      <w:r w:rsidRPr="00FF6C90">
        <w:rPr>
          <w:bCs/>
          <w:szCs w:val="24"/>
        </w:rPr>
        <w:t>–</w:t>
      </w:r>
      <w:r w:rsidRPr="00FF6C90">
        <w:rPr>
          <w:szCs w:val="24"/>
        </w:rPr>
        <w:t xml:space="preserve"> Витебск, 2015. – С. 258–262.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, А.Н. Организация обучения в дистанционной форме получения образования /А.Н. </w:t>
      </w:r>
      <w:proofErr w:type="spellStart"/>
      <w:r w:rsidRPr="00FF6C90">
        <w:rPr>
          <w:szCs w:val="24"/>
        </w:rPr>
        <w:t>Унсович</w:t>
      </w:r>
      <w:proofErr w:type="spellEnd"/>
      <w:r w:rsidRPr="00FF6C90">
        <w:rPr>
          <w:szCs w:val="24"/>
        </w:rPr>
        <w:t xml:space="preserve"> //</w:t>
      </w:r>
      <w:r w:rsidRPr="00FF6C90">
        <w:rPr>
          <w:bCs/>
          <w:szCs w:val="24"/>
        </w:rPr>
        <w:t xml:space="preserve"> </w:t>
      </w:r>
      <w:r w:rsidRPr="00FF6C90">
        <w:rPr>
          <w:rFonts w:eastAsiaTheme="minorHAnsi"/>
          <w:bCs/>
          <w:szCs w:val="24"/>
          <w:lang w:eastAsia="en-US"/>
        </w:rPr>
        <w:t xml:space="preserve">Проблемы </w:t>
      </w:r>
      <w:r w:rsidRPr="00FF6C90">
        <w:rPr>
          <w:rFonts w:eastAsia="TimesNewRoman"/>
          <w:szCs w:val="24"/>
          <w:lang w:eastAsia="en-US"/>
        </w:rPr>
        <w:t xml:space="preserve">современного образования в техническом </w:t>
      </w:r>
      <w:proofErr w:type="gramStart"/>
      <w:r w:rsidRPr="00FF6C90">
        <w:rPr>
          <w:rFonts w:eastAsia="TimesNewRoman"/>
          <w:szCs w:val="24"/>
          <w:lang w:eastAsia="en-US"/>
        </w:rPr>
        <w:t>вузе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материалы IV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науч.-метод. </w:t>
      </w:r>
      <w:proofErr w:type="spellStart"/>
      <w:r w:rsidRPr="00FF6C90">
        <w:rPr>
          <w:rFonts w:eastAsia="TimesNewRoman"/>
          <w:szCs w:val="24"/>
          <w:lang w:eastAsia="en-US"/>
        </w:rPr>
        <w:t>конф</w:t>
      </w:r>
      <w:proofErr w:type="spellEnd"/>
      <w:r w:rsidRPr="00FF6C90">
        <w:rPr>
          <w:rFonts w:eastAsia="TimesNewRoman"/>
          <w:szCs w:val="24"/>
          <w:lang w:eastAsia="en-US"/>
        </w:rPr>
        <w:t xml:space="preserve">., </w:t>
      </w:r>
      <w:proofErr w:type="spellStart"/>
      <w:r w:rsidRPr="00FF6C90">
        <w:rPr>
          <w:rFonts w:eastAsia="TimesNewRoman"/>
          <w:szCs w:val="24"/>
          <w:lang w:eastAsia="en-US"/>
        </w:rPr>
        <w:t>посвящ</w:t>
      </w:r>
      <w:proofErr w:type="spellEnd"/>
      <w:r w:rsidRPr="00FF6C90">
        <w:rPr>
          <w:rFonts w:eastAsia="TimesNewRoman"/>
          <w:szCs w:val="24"/>
          <w:lang w:eastAsia="en-US"/>
        </w:rPr>
        <w:t xml:space="preserve">. 120-летию со дня рождения П. О. Сухого, Гомель, 29–30 окт. 2015 г. / М-во образования </w:t>
      </w:r>
      <w:proofErr w:type="spellStart"/>
      <w:r w:rsidRPr="00FF6C90">
        <w:rPr>
          <w:rFonts w:eastAsia="TimesNewRoman"/>
          <w:szCs w:val="24"/>
          <w:lang w:eastAsia="en-US"/>
        </w:rPr>
        <w:t>Респ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Беларусь, </w:t>
      </w:r>
      <w:proofErr w:type="spellStart"/>
      <w:r w:rsidRPr="00FF6C90">
        <w:rPr>
          <w:rFonts w:eastAsia="TimesNewRoman"/>
          <w:szCs w:val="24"/>
          <w:lang w:eastAsia="en-US"/>
        </w:rPr>
        <w:t>Гомел</w:t>
      </w:r>
      <w:proofErr w:type="spellEnd"/>
      <w:r w:rsidRPr="00FF6C90">
        <w:rPr>
          <w:rFonts w:eastAsia="TimesNewRoman"/>
          <w:szCs w:val="24"/>
          <w:lang w:eastAsia="en-US"/>
        </w:rPr>
        <w:t xml:space="preserve">. гос. </w:t>
      </w:r>
      <w:proofErr w:type="spellStart"/>
      <w:r w:rsidRPr="00FF6C90">
        <w:rPr>
          <w:rFonts w:eastAsia="TimesNewRoman"/>
          <w:szCs w:val="24"/>
          <w:lang w:eastAsia="en-US"/>
        </w:rPr>
        <w:t>техн</w:t>
      </w:r>
      <w:proofErr w:type="spellEnd"/>
      <w:r w:rsidRPr="00FF6C90">
        <w:rPr>
          <w:rFonts w:eastAsia="TimesNewRoman"/>
          <w:szCs w:val="24"/>
          <w:lang w:eastAsia="en-US"/>
        </w:rPr>
        <w:t xml:space="preserve">. ун-т им. П. О. </w:t>
      </w:r>
      <w:proofErr w:type="gramStart"/>
      <w:r w:rsidRPr="00FF6C90">
        <w:rPr>
          <w:rFonts w:eastAsia="TimesNewRoman"/>
          <w:szCs w:val="24"/>
          <w:lang w:eastAsia="en-US"/>
        </w:rPr>
        <w:t>Сухого ;</w:t>
      </w:r>
      <w:proofErr w:type="gramEnd"/>
      <w:r w:rsidRPr="00FF6C90">
        <w:rPr>
          <w:rFonts w:eastAsia="TimesNewRoman"/>
          <w:szCs w:val="24"/>
          <w:lang w:eastAsia="en-US"/>
        </w:rPr>
        <w:t xml:space="preserve"> под общ. ред. А. В. Сычева. – </w:t>
      </w:r>
      <w:proofErr w:type="gramStart"/>
      <w:r w:rsidRPr="00FF6C90">
        <w:rPr>
          <w:rFonts w:eastAsia="TimesNewRoman"/>
          <w:szCs w:val="24"/>
          <w:lang w:eastAsia="en-US"/>
        </w:rPr>
        <w:t>Гомель :</w:t>
      </w:r>
      <w:proofErr w:type="gramEnd"/>
      <w:r w:rsidRPr="00FF6C90">
        <w:rPr>
          <w:rFonts w:eastAsia="TimesNewRoman"/>
          <w:szCs w:val="24"/>
          <w:lang w:eastAsia="en-US"/>
        </w:rPr>
        <w:t xml:space="preserve"> ГГТУ им. П. О. Сухого,2015.</w:t>
      </w:r>
      <w:r w:rsidRPr="00FF6C90">
        <w:rPr>
          <w:szCs w:val="24"/>
        </w:rPr>
        <w:t xml:space="preserve"> – С. 248–250.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r w:rsidRPr="00FF6C90">
        <w:t xml:space="preserve">Федосенко, О.Э. Информационные технологии: </w:t>
      </w:r>
      <w:proofErr w:type="gramStart"/>
      <w:r w:rsidRPr="00FF6C90">
        <w:t>Учеб.-</w:t>
      </w:r>
      <w:proofErr w:type="gramEnd"/>
      <w:r w:rsidRPr="00FF6C90">
        <w:t xml:space="preserve">метод. пособие / О.Э. Федосенко, С.Г. </w:t>
      </w:r>
      <w:proofErr w:type="spellStart"/>
      <w:r w:rsidRPr="00FF6C90">
        <w:t>Шульдова</w:t>
      </w:r>
      <w:proofErr w:type="spellEnd"/>
      <w:r w:rsidRPr="00FF6C90">
        <w:t>, Н.В. Новикова – Мн.: Изд-во МИУ, 2006. – 166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szCs w:val="24"/>
        </w:rPr>
      </w:pPr>
      <w:proofErr w:type="spellStart"/>
      <w:r w:rsidRPr="00FF6C90">
        <w:rPr>
          <w:color w:val="000000"/>
          <w:spacing w:val="5"/>
        </w:rPr>
        <w:t>Шибут</w:t>
      </w:r>
      <w:proofErr w:type="spellEnd"/>
      <w:r w:rsidRPr="00FF6C90">
        <w:rPr>
          <w:color w:val="000000"/>
          <w:spacing w:val="5"/>
        </w:rPr>
        <w:t xml:space="preserve">, М.С. Технологии работы с текстовыми и табличными документами. </w:t>
      </w:r>
      <w:r w:rsidRPr="00FF6C90">
        <w:rPr>
          <w:color w:val="000000"/>
          <w:spacing w:val="5"/>
          <w:lang w:val="en-US"/>
        </w:rPr>
        <w:t>Word</w:t>
      </w:r>
      <w:r w:rsidRPr="00FF6C90">
        <w:rPr>
          <w:color w:val="000000"/>
          <w:spacing w:val="5"/>
        </w:rPr>
        <w:t xml:space="preserve">, </w:t>
      </w:r>
      <w:r w:rsidRPr="00FF6C90">
        <w:rPr>
          <w:color w:val="000000"/>
          <w:spacing w:val="5"/>
          <w:lang w:val="en-US"/>
        </w:rPr>
        <w:t>Excel</w:t>
      </w:r>
      <w:r w:rsidRPr="00FF6C90">
        <w:rPr>
          <w:color w:val="000000"/>
          <w:spacing w:val="5"/>
        </w:rPr>
        <w:t>. Учебно-</w:t>
      </w:r>
      <w:r w:rsidRPr="00FF6C90">
        <w:rPr>
          <w:color w:val="000000"/>
        </w:rPr>
        <w:t xml:space="preserve">методическое пособие. / М.С. </w:t>
      </w:r>
      <w:proofErr w:type="spellStart"/>
      <w:r w:rsidRPr="00FF6C90">
        <w:rPr>
          <w:color w:val="000000"/>
        </w:rPr>
        <w:t>Шибут</w:t>
      </w:r>
      <w:proofErr w:type="spellEnd"/>
      <w:r w:rsidRPr="00FF6C90">
        <w:rPr>
          <w:color w:val="000000"/>
        </w:rPr>
        <w:t xml:space="preserve"> – Мн.: Молодежное научное общество, 2000г.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Интернет и информационно-библиотечные ресурсы в науке, образовании, культуре и бизнесе: </w:t>
      </w:r>
      <w:proofErr w:type="spellStart"/>
      <w:r w:rsidRPr="00FF6C90">
        <w:rPr>
          <w:color w:val="000000"/>
        </w:rPr>
        <w:t>Central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Asia</w:t>
      </w:r>
      <w:proofErr w:type="spellEnd"/>
      <w:r w:rsidRPr="00FF6C90">
        <w:rPr>
          <w:color w:val="000000"/>
        </w:rPr>
        <w:t xml:space="preserve"> — 2015: IX Международная конференция, 22―24 апреля: материалы конференции / [составители: А. Ходжаев, А. Ишматов, У. </w:t>
      </w:r>
      <w:proofErr w:type="spellStart"/>
      <w:r w:rsidRPr="00FF6C90">
        <w:rPr>
          <w:color w:val="000000"/>
        </w:rPr>
        <w:t>Тешабоева</w:t>
      </w:r>
      <w:proofErr w:type="spellEnd"/>
      <w:r w:rsidRPr="00FF6C90">
        <w:rPr>
          <w:color w:val="000000"/>
        </w:rPr>
        <w:t xml:space="preserve">. - </w:t>
      </w:r>
      <w:proofErr w:type="spellStart"/>
      <w:proofErr w:type="gramStart"/>
      <w:r w:rsidRPr="00FF6C90">
        <w:rPr>
          <w:color w:val="000000"/>
        </w:rPr>
        <w:t>Тошкент</w:t>
      </w:r>
      <w:proofErr w:type="spellEnd"/>
      <w:r w:rsidRPr="00FF6C90">
        <w:rPr>
          <w:color w:val="000000"/>
        </w:rPr>
        <w:t xml:space="preserve"> :</w:t>
      </w:r>
      <w:proofErr w:type="gramEnd"/>
      <w:r w:rsidRPr="00FF6C90">
        <w:rPr>
          <w:color w:val="000000"/>
        </w:rPr>
        <w:t xml:space="preserve"> Алишер </w:t>
      </w:r>
      <w:proofErr w:type="spellStart"/>
      <w:r w:rsidRPr="00FF6C90">
        <w:rPr>
          <w:color w:val="000000"/>
        </w:rPr>
        <w:t>Навоий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номидаги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Ўзбекистон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Миллий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кутубхонаси</w:t>
      </w:r>
      <w:proofErr w:type="spellEnd"/>
      <w:r w:rsidRPr="00FF6C90">
        <w:rPr>
          <w:color w:val="000000"/>
        </w:rPr>
        <w:t xml:space="preserve"> </w:t>
      </w:r>
      <w:proofErr w:type="spellStart"/>
      <w:r w:rsidRPr="00FF6C90">
        <w:rPr>
          <w:color w:val="000000"/>
        </w:rPr>
        <w:t>нашриёти</w:t>
      </w:r>
      <w:proofErr w:type="spellEnd"/>
      <w:r w:rsidRPr="00FF6C90">
        <w:rPr>
          <w:color w:val="000000"/>
        </w:rPr>
        <w:t>, 2015. - 351, [4]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Информационные технологии в науке и образовании: учебное пособие для магистров, обучающихся по специальностям: 552800 "Информатика и вычислительная техника", 540600 "Педагогика" / Е. Л. Федотова, А. А. Федотов. - </w:t>
      </w:r>
      <w:proofErr w:type="gramStart"/>
      <w:r w:rsidRPr="00FF6C90">
        <w:rPr>
          <w:color w:val="000000"/>
        </w:rPr>
        <w:t>Москва :</w:t>
      </w:r>
      <w:proofErr w:type="gramEnd"/>
      <w:r w:rsidRPr="00FF6C90">
        <w:rPr>
          <w:color w:val="000000"/>
        </w:rPr>
        <w:t xml:space="preserve"> Форум, Инфра-М, 2015. - 334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color w:val="000000"/>
        </w:rPr>
      </w:pPr>
      <w:r w:rsidRPr="00FF6C90">
        <w:t xml:space="preserve">Основы компьютерных технологий в образовании. Статистический анализ и обработка данных с применением </w:t>
      </w:r>
      <w:r w:rsidRPr="00FF6C90">
        <w:rPr>
          <w:lang w:val="en-US"/>
        </w:rPr>
        <w:t>MS</w:t>
      </w:r>
      <w:r w:rsidRPr="00FF6C90">
        <w:t xml:space="preserve"> </w:t>
      </w:r>
      <w:r w:rsidRPr="00FF6C90">
        <w:rPr>
          <w:lang w:val="en-US"/>
        </w:rPr>
        <w:t>Excel</w:t>
      </w:r>
      <w:r w:rsidRPr="00FF6C90">
        <w:t>: учеб. пособие / С.И. Максимов [и др.] – Мн. РИВШ, 2006. – 92 с.</w:t>
      </w:r>
    </w:p>
    <w:p w:rsidR="00E9702B" w:rsidRPr="00FF6C90" w:rsidRDefault="00E9702B" w:rsidP="00E9702B">
      <w:pPr>
        <w:pStyle w:val="1"/>
        <w:numPr>
          <w:ilvl w:val="0"/>
          <w:numId w:val="8"/>
        </w:numPr>
        <w:spacing w:before="20" w:line="264" w:lineRule="auto"/>
        <w:jc w:val="both"/>
        <w:rPr>
          <w:color w:val="000000"/>
        </w:rPr>
      </w:pPr>
      <w:r w:rsidRPr="00FF6C90">
        <w:rPr>
          <w:color w:val="000000"/>
        </w:rPr>
        <w:t xml:space="preserve">Современные средства связи: материалы XX Международной научно-технической конференции, 14―15 октября 2015 года, Минск, Республика Беларусь / [редколлегия: А. О. </w:t>
      </w:r>
      <w:proofErr w:type="spellStart"/>
      <w:r w:rsidRPr="00FF6C90">
        <w:rPr>
          <w:color w:val="000000"/>
        </w:rPr>
        <w:t>Зеневич</w:t>
      </w:r>
      <w:proofErr w:type="spellEnd"/>
      <w:r w:rsidRPr="00FF6C90">
        <w:rPr>
          <w:color w:val="000000"/>
        </w:rPr>
        <w:t xml:space="preserve"> и др.]. - </w:t>
      </w:r>
      <w:proofErr w:type="gramStart"/>
      <w:r w:rsidRPr="00FF6C90">
        <w:rPr>
          <w:color w:val="000000"/>
        </w:rPr>
        <w:t>Минск :</w:t>
      </w:r>
      <w:proofErr w:type="gramEnd"/>
      <w:r w:rsidRPr="00FF6C90">
        <w:rPr>
          <w:color w:val="000000"/>
        </w:rPr>
        <w:t xml:space="preserve"> ВГКС, 2015. - 324, [1] с.</w:t>
      </w:r>
    </w:p>
    <w:p w:rsidR="00E9702B" w:rsidRPr="00FF6C90" w:rsidRDefault="00E9702B" w:rsidP="00E9702B">
      <w:pPr>
        <w:spacing w:after="200" w:line="276" w:lineRule="auto"/>
        <w:rPr>
          <w:color w:val="000000"/>
        </w:rPr>
      </w:pPr>
      <w:r w:rsidRPr="00FF6C90">
        <w:rPr>
          <w:color w:val="00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E9702B" w:rsidRPr="00FF6C90" w:rsidTr="00892ED9">
        <w:tc>
          <w:tcPr>
            <w:tcW w:w="3292" w:type="dxa"/>
          </w:tcPr>
          <w:p w:rsidR="00E9702B" w:rsidRPr="00FF6C90" w:rsidRDefault="00E9702B" w:rsidP="00892ED9">
            <w:pPr>
              <w:rPr>
                <w:bCs/>
              </w:rPr>
            </w:pPr>
            <w:r w:rsidRPr="00FF6C90">
              <w:lastRenderedPageBreak/>
              <w:br w:type="page"/>
            </w:r>
            <w:r w:rsidRPr="00FF6C90">
              <w:rPr>
                <w:bCs/>
              </w:rPr>
              <w:t>УТВЕРЖДАЮ</w:t>
            </w:r>
          </w:p>
          <w:p w:rsidR="00E9702B" w:rsidRPr="00FF6C90" w:rsidRDefault="00E9702B" w:rsidP="00892ED9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>Директор института</w:t>
            </w:r>
          </w:p>
          <w:p w:rsidR="00E9702B" w:rsidRPr="00FF6C90" w:rsidRDefault="00E9702B" w:rsidP="00892ED9">
            <w:pPr>
              <w:pStyle w:val="a3"/>
              <w:spacing w:after="0"/>
              <w:rPr>
                <w:bCs/>
              </w:rPr>
            </w:pPr>
            <w:r w:rsidRPr="00FF6C9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FF6C90">
              <w:rPr>
                <w:bCs/>
              </w:rPr>
              <w:t>БарГУ</w:t>
            </w:r>
            <w:proofErr w:type="spellEnd"/>
          </w:p>
          <w:p w:rsidR="00E9702B" w:rsidRPr="00FF6C90" w:rsidRDefault="00E9702B" w:rsidP="00892ED9">
            <w:r w:rsidRPr="00FF6C90">
              <w:t xml:space="preserve">__________ </w:t>
            </w:r>
            <w:proofErr w:type="spellStart"/>
            <w:r w:rsidRPr="00FF6C90">
              <w:t>Д.С.Лундышев</w:t>
            </w:r>
            <w:proofErr w:type="spellEnd"/>
          </w:p>
          <w:p w:rsidR="00E9702B" w:rsidRPr="00FF6C90" w:rsidRDefault="00E9702B" w:rsidP="00892ED9">
            <w:pPr>
              <w:rPr>
                <w:b/>
                <w:bCs/>
                <w:iCs/>
              </w:rPr>
            </w:pPr>
            <w:r w:rsidRPr="00FF6C90">
              <w:t>«___» ____________ 20</w:t>
            </w:r>
            <w:r>
              <w:t>22</w:t>
            </w:r>
            <w:r w:rsidRPr="00FF6C90">
              <w:t xml:space="preserve"> г.</w:t>
            </w:r>
          </w:p>
        </w:tc>
      </w:tr>
    </w:tbl>
    <w:p w:rsidR="00E9702B" w:rsidRPr="00FF6C90" w:rsidRDefault="00E9702B" w:rsidP="00E9702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9702B" w:rsidRPr="00FF6C90" w:rsidRDefault="00E9702B" w:rsidP="00E9702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F6C90">
        <w:rPr>
          <w:b/>
          <w:bCs/>
          <w:iCs/>
        </w:rPr>
        <w:t>МАТЕРИАЛЫ ДЛЯ ТЕКУЩЕЙ АТТЕСТАЦИИ СЛУШАТЕЛЕЙ</w:t>
      </w:r>
    </w:p>
    <w:p w:rsidR="00E9702B" w:rsidRPr="009C666F" w:rsidRDefault="00E9702B" w:rsidP="00E9702B">
      <w:pPr>
        <w:pStyle w:val="a3"/>
        <w:jc w:val="center"/>
        <w:rPr>
          <w:u w:val="single"/>
        </w:rPr>
      </w:pPr>
      <w:r w:rsidRPr="00FF6C90">
        <w:rPr>
          <w:b/>
        </w:rPr>
        <w:t xml:space="preserve">по дисциплине </w:t>
      </w:r>
      <w:r w:rsidRPr="009C666F">
        <w:rPr>
          <w:u w:val="single"/>
        </w:rPr>
        <w:t>«ИНФОРМАЦИОННЫЕ ТЕХНОЛОГИИ В ОБРАЗОВАНИИ»</w:t>
      </w:r>
    </w:p>
    <w:p w:rsidR="00E9702B" w:rsidRPr="00B32018" w:rsidRDefault="00E9702B" w:rsidP="00E9702B">
      <w:pPr>
        <w:jc w:val="center"/>
        <w:rPr>
          <w:lang w:eastAsia="en-US"/>
        </w:rPr>
      </w:pPr>
      <w:r w:rsidRPr="00B32018">
        <w:rPr>
          <w:lang w:eastAsia="en-US"/>
        </w:rPr>
        <w:t>специальности переподготовки</w:t>
      </w:r>
      <w:r w:rsidRPr="00B32018">
        <w:rPr>
          <w:lang w:val="be-BY" w:eastAsia="en-US"/>
        </w:rPr>
        <w:t xml:space="preserve"> 1-08 </w:t>
      </w:r>
      <w:r w:rsidRPr="00B32018">
        <w:rPr>
          <w:lang w:eastAsia="en-US"/>
        </w:rPr>
        <w:t>01 71 «Педагогическая деятельность специалистов»</w:t>
      </w:r>
    </w:p>
    <w:p w:rsidR="00E9702B" w:rsidRDefault="00E9702B" w:rsidP="00E9702B">
      <w:pPr>
        <w:jc w:val="center"/>
        <w:rPr>
          <w:sz w:val="22"/>
        </w:rPr>
      </w:pPr>
    </w:p>
    <w:p w:rsidR="00E9702B" w:rsidRDefault="00E9702B" w:rsidP="00E9702B">
      <w:pPr>
        <w:jc w:val="center"/>
        <w:rPr>
          <w:sz w:val="22"/>
        </w:rPr>
      </w:pPr>
      <w:r w:rsidRPr="00A6064F">
        <w:rPr>
          <w:sz w:val="22"/>
        </w:rPr>
        <w:t xml:space="preserve">ВОПРОСЫ К ЭКЗАМЕНУ </w:t>
      </w:r>
    </w:p>
    <w:p w:rsidR="00E9702B" w:rsidRPr="009C666F" w:rsidRDefault="00E9702B" w:rsidP="00E9702B">
      <w:pPr>
        <w:jc w:val="center"/>
        <w:rPr>
          <w:color w:val="FF0000"/>
        </w:rPr>
      </w:pP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Национальная политика и стратегия внедрения информационных технологий в систему образования РБ.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Информационные технологии в перспективной системе образовании. Значение информационных компьютерных технологий (ИКТ) для построения открытой системы образования.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ИКТ – современное средство повышения эффективности работ в различных видах образовательной деятельности.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Информационные и коммуникационные технологии: основные понятия и характеристики.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Информационные и коммуникационные технологии как средство повышения эффективности профессиональной деятельности преподавателя.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Цели и задачи использования ИТ в организации и проведении образовательного процесса в учреждении образования.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Значение информационных и коммуникационных технологий для решения задач воспитания и организации вне учебной работы с обучаемыми.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6268CA">
        <w:t xml:space="preserve">Информационные технологии как новейшее средство трансформации знаний в информационный ресурс.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6268CA">
        <w:t xml:space="preserve">Классификация информационных технологий.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Информатизация образования РБ – одно из главных направлений модернизации общего образования.</w:t>
      </w:r>
      <w:r w:rsidRPr="006268CA">
        <w:t xml:space="preserve">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Понятие информационно-образовательных ресурсов.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Функции информационно-образовательных ресурсов. Основные компоненты информационно-образовательных ресурсов.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Информационные ресурсы учреждения общего среднего образования.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Информационная компетентность руководителя учреждения образования.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Использование информационно-образовательных ресурсов в образовательном процессе и в процессе управления учреждением общего среднего образования.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Сферы использования информационно-коммуникационных технологий в образовании. </w:t>
      </w:r>
    </w:p>
    <w:p w:rsidR="00E9702B" w:rsidRPr="00134F15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Требования к информационно-коммуникационной компетенции преподавателя. </w:t>
      </w:r>
    </w:p>
    <w:p w:rsidR="00E9702B" w:rsidRPr="00134F15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Назначение и возможности технологии мультимедиа.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Компоненты мультимедиа: текст, графика, звук, анимация, видео. </w:t>
      </w:r>
    </w:p>
    <w:p w:rsidR="00E9702B" w:rsidRPr="00134F15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Подготовка презентаций с помощью программы MS </w:t>
      </w:r>
      <w:proofErr w:type="spellStart"/>
      <w:r>
        <w:t>PowerPoint</w:t>
      </w:r>
      <w:proofErr w:type="spellEnd"/>
      <w:r>
        <w:t xml:space="preserve">. </w:t>
      </w:r>
    </w:p>
    <w:p w:rsidR="00E9702B" w:rsidRPr="00F64F22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 w:rsidRPr="00134F15">
        <w:t xml:space="preserve">Назначение, возможности, область применения, интерфейс, основные приемы работы с презентациями, основные режимы просмотра, работа со слайдами и основными объектами на слайдах.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Настройка компонентов презентации.</w:t>
      </w:r>
    </w:p>
    <w:p w:rsidR="00E9702B" w:rsidRPr="00134F15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Создание управляющих кнопок. Установка и изменение времени показа слайдов. Анимация элементов. </w:t>
      </w:r>
    </w:p>
    <w:p w:rsidR="00E9702B" w:rsidRPr="00134F15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lastRenderedPageBreak/>
        <w:t>Электронные учебно-методические комплексы: подходы к их созданию.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Технология организации и проведения онлайн-занятий.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Современные информационные технологии в обучении.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Обучающие программы, программы контроля, тренажеры, обучение языкам, автоматическая обучающая система.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Мультимедийные программы для воспроизведения звуковой и видеоинформации.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Сущность и содержание понятия дистанционное обучение.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Анализ основных моделей дистанционного обучения.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Базовые технологии организации дистанционного обучения.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Архитектура систем управления обучением (</w:t>
      </w:r>
      <w:r w:rsidRPr="00E57146">
        <w:t>LMS</w:t>
      </w:r>
      <w:r>
        <w:t xml:space="preserve">), обзор </w:t>
      </w:r>
      <w:r w:rsidRPr="00E57146">
        <w:t>LMS</w:t>
      </w:r>
      <w:r>
        <w:t xml:space="preserve">, сравнительные характеристики, выбор.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Система управления обучением </w:t>
      </w:r>
      <w:r w:rsidRPr="00E57146">
        <w:t>LMS</w:t>
      </w:r>
      <w:r w:rsidRPr="006268CA">
        <w:t xml:space="preserve"> </w:t>
      </w:r>
      <w:proofErr w:type="spellStart"/>
      <w:r w:rsidRPr="00E57146">
        <w:t>Moodle</w:t>
      </w:r>
      <w:proofErr w:type="spellEnd"/>
      <w:r>
        <w:t xml:space="preserve">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Классификация ЦОР по образовательно-методическим функциям.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 Классификация по основанию формы использования.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Классификация по основанию средства использования.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Классификация педагогических программных средств.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>Требования к цифровым образовательным ресурсам. Анализ ЦОР.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Глобальная компьютерная сеть </w:t>
      </w:r>
      <w:proofErr w:type="spellStart"/>
      <w:r w:rsidRPr="00E57146">
        <w:t>Internet</w:t>
      </w:r>
      <w:proofErr w:type="spellEnd"/>
      <w:r>
        <w:t xml:space="preserve">. Размещение источников информации.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Методология адресации информационных ресурсов. Адреса узлов </w:t>
      </w:r>
      <w:proofErr w:type="spellStart"/>
      <w:r w:rsidRPr="00E57146">
        <w:t>Internet</w:t>
      </w:r>
      <w:proofErr w:type="spellEnd"/>
      <w:r>
        <w:t xml:space="preserve"> (</w:t>
      </w:r>
      <w:r w:rsidRPr="00E57146">
        <w:t>IP</w:t>
      </w:r>
      <w:r>
        <w:t xml:space="preserve">-адреса). Доменная система имен. Тематические домены в </w:t>
      </w:r>
      <w:proofErr w:type="spellStart"/>
      <w:r w:rsidRPr="00E57146">
        <w:t>Internet</w:t>
      </w:r>
      <w:proofErr w:type="spellEnd"/>
      <w:r>
        <w:t xml:space="preserve">. Географические домены в </w:t>
      </w:r>
      <w:proofErr w:type="spellStart"/>
      <w:r w:rsidRPr="00E57146">
        <w:t>Internet</w:t>
      </w:r>
      <w:proofErr w:type="spellEnd"/>
      <w:r>
        <w:t xml:space="preserve">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Идентификатор местонахождения ресурса в </w:t>
      </w:r>
      <w:proofErr w:type="spellStart"/>
      <w:r w:rsidRPr="00134F15">
        <w:t>Internet</w:t>
      </w:r>
      <w:proofErr w:type="spellEnd"/>
      <w:r>
        <w:t xml:space="preserve"> (</w:t>
      </w:r>
      <w:r w:rsidRPr="00134F15">
        <w:t>URL</w:t>
      </w:r>
      <w:r>
        <w:t xml:space="preserve">).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Основные возможности </w:t>
      </w:r>
      <w:proofErr w:type="spellStart"/>
      <w:r w:rsidRPr="00134F15">
        <w:t>Internet</w:t>
      </w:r>
      <w:proofErr w:type="spellEnd"/>
      <w:r>
        <w:t xml:space="preserve">: электронная почта, поиск информации, телеконференции, управление удаленным компьютером, передача файлов.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Правовые и этические нормы работы в </w:t>
      </w:r>
      <w:proofErr w:type="spellStart"/>
      <w:r w:rsidRPr="00134F15">
        <w:t>Internet</w:t>
      </w:r>
      <w:proofErr w:type="spellEnd"/>
      <w:r>
        <w:t>.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Основное назначение сети </w:t>
      </w:r>
      <w:proofErr w:type="spellStart"/>
      <w:r>
        <w:t>Интранет</w:t>
      </w:r>
      <w:proofErr w:type="spellEnd"/>
      <w:r>
        <w:t xml:space="preserve"> (</w:t>
      </w:r>
      <w:proofErr w:type="spellStart"/>
      <w:r>
        <w:t>Intranet</w:t>
      </w:r>
      <w:proofErr w:type="spellEnd"/>
      <w:r>
        <w:t xml:space="preserve">) – предоставление информационных и вычислительных процессов пользователям.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Компоненты сети </w:t>
      </w:r>
      <w:proofErr w:type="spellStart"/>
      <w:r>
        <w:t>Интранет</w:t>
      </w:r>
      <w:proofErr w:type="spellEnd"/>
      <w:r>
        <w:t>: сети доступа (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), магистральные сети (</w:t>
      </w:r>
      <w:proofErr w:type="spellStart"/>
      <w:r>
        <w:t>care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), информационные сети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centers</w:t>
      </w:r>
      <w:proofErr w:type="spellEnd"/>
      <w:r>
        <w:t xml:space="preserve">). </w:t>
      </w:r>
    </w:p>
    <w:p w:rsidR="00E9702B" w:rsidRDefault="00E9702B" w:rsidP="00E9702B">
      <w:pPr>
        <w:numPr>
          <w:ilvl w:val="0"/>
          <w:numId w:val="1"/>
        </w:numPr>
        <w:tabs>
          <w:tab w:val="num" w:pos="426"/>
          <w:tab w:val="left" w:pos="1134"/>
        </w:tabs>
        <w:ind w:left="0" w:firstLine="709"/>
        <w:jc w:val="both"/>
      </w:pPr>
      <w:r>
        <w:t xml:space="preserve">Назначение сети доступа. Роль магистральных сетей. </w:t>
      </w:r>
    </w:p>
    <w:p w:rsidR="00E9702B" w:rsidRPr="00A6064F" w:rsidRDefault="00E9702B" w:rsidP="00E9702B">
      <w:pPr>
        <w:tabs>
          <w:tab w:val="num" w:pos="426"/>
          <w:tab w:val="left" w:pos="1134"/>
        </w:tabs>
        <w:ind w:firstLine="709"/>
        <w:jc w:val="both"/>
      </w:pPr>
    </w:p>
    <w:p w:rsidR="00E9702B" w:rsidRPr="00780F45" w:rsidRDefault="00E9702B" w:rsidP="00E9702B">
      <w:pPr>
        <w:rPr>
          <w:u w:val="single"/>
        </w:rPr>
      </w:pPr>
      <w:r w:rsidRPr="00584E88">
        <w:t>СОСТАВИТЕЛЬ:</w:t>
      </w:r>
      <w:r w:rsidRPr="00584E88">
        <w:rPr>
          <w:b/>
        </w:rPr>
        <w:t xml:space="preserve"> </w:t>
      </w:r>
      <w:r w:rsidRPr="00584E88">
        <w:rPr>
          <w:u w:val="single"/>
        </w:rPr>
        <w:t xml:space="preserve">Е. В. Соловей, преподаватель </w:t>
      </w:r>
      <w:r w:rsidRPr="00780F45">
        <w:rPr>
          <w:u w:val="single"/>
        </w:rPr>
        <w:t xml:space="preserve">института повышения квалификации и переподготовки </w:t>
      </w:r>
      <w:proofErr w:type="spellStart"/>
      <w:r w:rsidRPr="00780F45">
        <w:rPr>
          <w:u w:val="single"/>
        </w:rPr>
        <w:t>БарГУ</w:t>
      </w:r>
      <w:proofErr w:type="spellEnd"/>
      <w:r w:rsidRPr="00780F45">
        <w:rPr>
          <w:u w:val="single"/>
        </w:rPr>
        <w:t xml:space="preserve">, </w:t>
      </w:r>
      <w:proofErr w:type="spellStart"/>
      <w:r w:rsidRPr="00780F45">
        <w:rPr>
          <w:u w:val="single"/>
        </w:rPr>
        <w:t>м</w:t>
      </w:r>
      <w:r>
        <w:rPr>
          <w:u w:val="single"/>
        </w:rPr>
        <w:t>.т.н</w:t>
      </w:r>
      <w:proofErr w:type="spellEnd"/>
      <w:r>
        <w:rPr>
          <w:u w:val="single"/>
        </w:rPr>
        <w:t>.</w:t>
      </w:r>
    </w:p>
    <w:p w:rsidR="00E9702B" w:rsidRPr="00584E88" w:rsidRDefault="00E9702B" w:rsidP="00E9702B">
      <w:pPr>
        <w:spacing w:after="120"/>
        <w:rPr>
          <w:sz w:val="20"/>
          <w:szCs w:val="20"/>
        </w:rPr>
      </w:pPr>
      <w:r w:rsidRPr="00584E88">
        <w:rPr>
          <w:sz w:val="20"/>
          <w:szCs w:val="20"/>
        </w:rPr>
        <w:t xml:space="preserve">                                                       (инициалы, фамилия, должность, ученая степень, ученое звание)</w:t>
      </w:r>
    </w:p>
    <w:p w:rsidR="00E9702B" w:rsidRPr="00780F45" w:rsidRDefault="00E9702B" w:rsidP="00E9702B">
      <w:pPr>
        <w:ind w:right="-22"/>
        <w:rPr>
          <w:u w:val="single"/>
        </w:rPr>
      </w:pPr>
      <w:r w:rsidRPr="00780F45">
        <w:t>Рассмотрен</w:t>
      </w:r>
      <w:r>
        <w:t>ы</w:t>
      </w:r>
      <w:r w:rsidRPr="00780F45">
        <w:t xml:space="preserve"> и рекомендован</w:t>
      </w:r>
      <w:r>
        <w:t>ы</w:t>
      </w:r>
      <w:r w:rsidRPr="00780F45">
        <w:t xml:space="preserve"> к утверждению: </w:t>
      </w:r>
      <w:r w:rsidRPr="00780F45">
        <w:rPr>
          <w:u w:val="single"/>
        </w:rPr>
        <w:t>кафедрой информационных технологий и физико-математических дисциплин</w:t>
      </w:r>
    </w:p>
    <w:p w:rsidR="00E9702B" w:rsidRDefault="00E9702B" w:rsidP="00E9702B">
      <w:pPr>
        <w:ind w:left="3119" w:right="-22" w:hanging="3119"/>
      </w:pPr>
    </w:p>
    <w:p w:rsidR="0085271D" w:rsidRDefault="00E9702B" w:rsidP="00E9702B">
      <w:pPr>
        <w:spacing w:after="120" w:line="256" w:lineRule="auto"/>
      </w:pPr>
      <w:r w:rsidRPr="006559C0">
        <w:t>Протокол № 7 от «16» февраля 2022 г.</w:t>
      </w:r>
      <w:r w:rsidRPr="00780F45">
        <w:t xml:space="preserve"> </w:t>
      </w:r>
      <w:bookmarkStart w:id="0" w:name="_GoBack"/>
      <w:bookmarkEnd w:id="0"/>
    </w:p>
    <w:sectPr w:rsidR="0085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645D"/>
    <w:multiLevelType w:val="hybridMultilevel"/>
    <w:tmpl w:val="41A492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656AB"/>
    <w:multiLevelType w:val="hybridMultilevel"/>
    <w:tmpl w:val="D9F29CEE"/>
    <w:lvl w:ilvl="0" w:tplc="5B066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972B9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3D2038C6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560D7286"/>
    <w:multiLevelType w:val="singleLevel"/>
    <w:tmpl w:val="FCF4D43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5C253C65"/>
    <w:multiLevelType w:val="hybridMultilevel"/>
    <w:tmpl w:val="D9F29CEE"/>
    <w:lvl w:ilvl="0" w:tplc="5B066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7A6"/>
    <w:multiLevelType w:val="hybridMultilevel"/>
    <w:tmpl w:val="5900C89C"/>
    <w:lvl w:ilvl="0" w:tplc="5B066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2524D"/>
    <w:multiLevelType w:val="hybridMultilevel"/>
    <w:tmpl w:val="5900C89C"/>
    <w:lvl w:ilvl="0" w:tplc="5B066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2B"/>
    <w:rsid w:val="0085271D"/>
    <w:rsid w:val="00E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50BB-3FD7-4894-BF77-2C481E1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02B"/>
    <w:pPr>
      <w:spacing w:after="120"/>
    </w:pPr>
  </w:style>
  <w:style w:type="character" w:customStyle="1" w:styleId="a4">
    <w:name w:val="Основной текст Знак"/>
    <w:basedOn w:val="a0"/>
    <w:link w:val="a3"/>
    <w:rsid w:val="00E97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70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70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702B"/>
    <w:pPr>
      <w:ind w:left="720"/>
      <w:contextualSpacing/>
    </w:pPr>
  </w:style>
  <w:style w:type="paragraph" w:customStyle="1" w:styleId="1">
    <w:name w:val="Обычный1"/>
    <w:rsid w:val="00E9702B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 Spacing"/>
    <w:uiPriority w:val="1"/>
    <w:qFormat/>
    <w:rsid w:val="00E9702B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ublisher/academia-858443/" TargetMode="External"/><Relationship Id="rId5" Type="http://schemas.openxmlformats.org/officeDocument/2006/relationships/hyperlink" Target="https://www.ozon.ru/publisher/academia-8584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8D92B50F64063B6B3816ED65CE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FC0F-D938-409D-906A-94FAA4FDE026}"/>
      </w:docPartPr>
      <w:docPartBody>
        <w:p w:rsidR="00000000" w:rsidRDefault="00CE314B" w:rsidP="00CE314B">
          <w:pPr>
            <w:pStyle w:val="DBB8D92B50F64063B6B3816ED65CEE03"/>
          </w:pPr>
          <w:r>
            <w:rPr>
              <w:rStyle w:val="a3"/>
            </w:rPr>
            <w:t>(</w:t>
          </w:r>
          <w:r w:rsidRPr="00CA0E4C">
            <w:rPr>
              <w:rFonts w:cs="Times New Roman"/>
              <w:color w:val="808080" w:themeColor="background1" w:themeShade="80"/>
            </w:rPr>
            <w:t xml:space="preserve">Оформление списка литературы в соответствии к библиографическому описанию, утв. ВАК РБ (2014) или по ГОСТ 7.1.2003. Библиографическое описание можно найти в руководстве пользователя, в приложениях. Например: </w:t>
          </w:r>
          <w:r w:rsidRPr="00863596">
            <w:rPr>
              <w:rFonts w:cs="Times New Roman"/>
              <w:i/>
              <w:color w:val="808080" w:themeColor="background1" w:themeShade="80"/>
            </w:rPr>
            <w:t>Вагин, Б. И.</w:t>
          </w:r>
          <w:r w:rsidRPr="00CA0E4C">
            <w:rPr>
              <w:rFonts w:cs="Times New Roman"/>
              <w:color w:val="808080" w:themeColor="background1" w:themeShade="80"/>
            </w:rPr>
            <w:t xml:space="preserve"> Практикум по механизации животноводческих ферм : учеб. пособие для студентов высш. с.-х. учеб. заведений по специальности «Механизация сельского хозяйства» / Б.И. Вагин. – [Б. м. : б. и.], 1983. – 239 с. (шрифт ФИО курсив, между Ф. И. О. и перед двоеточием ставим неразрывный пробел)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B"/>
    <w:rsid w:val="00AE5188"/>
    <w:rsid w:val="00C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14B"/>
    <w:rPr>
      <w:color w:val="808080"/>
    </w:rPr>
  </w:style>
  <w:style w:type="paragraph" w:customStyle="1" w:styleId="DBB8D92B50F64063B6B3816ED65CEE03">
    <w:name w:val="DBB8D92B50F64063B6B3816ED65CEE03"/>
    <w:rsid w:val="00CE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2022-09-22T08:11:00Z</dcterms:created>
  <dcterms:modified xsi:type="dcterms:W3CDTF">2022-09-22T08:14:00Z</dcterms:modified>
</cp:coreProperties>
</file>